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1486E" w14:textId="77777777" w:rsidR="000A18BB" w:rsidRDefault="000A18BB" w:rsidP="000A18BB">
      <w:pPr>
        <w:jc w:val="center"/>
        <w:rPr>
          <w:rFonts w:ascii="Arial" w:hAnsi="Arial" w:cs="Arial"/>
          <w:b/>
          <w:sz w:val="32"/>
          <w:szCs w:val="32"/>
        </w:rPr>
      </w:pPr>
      <w:r>
        <w:rPr>
          <w:rFonts w:ascii="Arial" w:hAnsi="Arial" w:cs="Arial"/>
          <w:b/>
          <w:sz w:val="32"/>
          <w:szCs w:val="32"/>
        </w:rPr>
        <w:t>W</w:t>
      </w:r>
      <w:r w:rsidRPr="00925E5E">
        <w:rPr>
          <w:rFonts w:ascii="Arial" w:hAnsi="Arial" w:cs="Arial"/>
          <w:b/>
          <w:sz w:val="32"/>
          <w:szCs w:val="32"/>
        </w:rPr>
        <w:t xml:space="preserve">IND TURBINES GO TO COURT – AND WIN! </w:t>
      </w:r>
    </w:p>
    <w:p w14:paraId="0574805A" w14:textId="77777777" w:rsidR="000A18BB" w:rsidRPr="00984749" w:rsidRDefault="000A18BB" w:rsidP="000A18BB">
      <w:pPr>
        <w:spacing w:after="0"/>
        <w:jc w:val="center"/>
        <w:rPr>
          <w:rFonts w:ascii="Arial" w:hAnsi="Arial" w:cs="Arial"/>
          <w:i/>
          <w:sz w:val="20"/>
          <w:szCs w:val="20"/>
        </w:rPr>
      </w:pPr>
      <w:r w:rsidRPr="00984749">
        <w:rPr>
          <w:rFonts w:ascii="Arial" w:hAnsi="Arial" w:cs="Arial"/>
          <w:i/>
          <w:sz w:val="20"/>
          <w:szCs w:val="20"/>
        </w:rPr>
        <w:t>Robert Knox, Collingwood.</w:t>
      </w:r>
    </w:p>
    <w:p w14:paraId="616CAEBF" w14:textId="77777777" w:rsidR="000A18BB" w:rsidRPr="00984749" w:rsidRDefault="000A18BB" w:rsidP="000A18BB">
      <w:pPr>
        <w:spacing w:after="0" w:line="240" w:lineRule="auto"/>
        <w:jc w:val="center"/>
        <w:rPr>
          <w:rFonts w:ascii="Arial" w:hAnsi="Arial" w:cs="Arial"/>
          <w:i/>
          <w:sz w:val="20"/>
          <w:szCs w:val="20"/>
        </w:rPr>
      </w:pPr>
      <w:r w:rsidRPr="00984749">
        <w:rPr>
          <w:rFonts w:ascii="Arial" w:hAnsi="Arial" w:cs="Arial"/>
          <w:i/>
          <w:sz w:val="20"/>
          <w:szCs w:val="20"/>
        </w:rPr>
        <w:t>Ontario Highlands Friends of Wind Power</w:t>
      </w:r>
    </w:p>
    <w:p w14:paraId="2178BC1E" w14:textId="77777777" w:rsidR="000A18BB" w:rsidRDefault="000A18BB" w:rsidP="000A18BB">
      <w:pPr>
        <w:spacing w:before="120" w:after="0" w:line="240" w:lineRule="auto"/>
        <w:jc w:val="center"/>
        <w:rPr>
          <w:rFonts w:ascii="Arial" w:eastAsia="Times New Roman" w:hAnsi="Arial" w:cs="Arial"/>
          <w:b/>
          <w:color w:val="000000"/>
          <w:sz w:val="18"/>
          <w:szCs w:val="18"/>
        </w:rPr>
      </w:pPr>
    </w:p>
    <w:p w14:paraId="2FD57F80" w14:textId="77777777" w:rsidR="000A18BB" w:rsidRDefault="000A18BB" w:rsidP="000A18BB">
      <w:pPr>
        <w:spacing w:before="120" w:after="0" w:line="240" w:lineRule="auto"/>
        <w:jc w:val="center"/>
        <w:rPr>
          <w:rFonts w:ascii="Arial" w:eastAsia="Times New Roman" w:hAnsi="Arial" w:cs="Arial"/>
          <w:b/>
          <w:color w:val="000000"/>
          <w:sz w:val="18"/>
          <w:szCs w:val="18"/>
        </w:rPr>
      </w:pPr>
      <w:r w:rsidRPr="007F0BDC">
        <w:rPr>
          <w:rFonts w:ascii="Arial" w:eastAsia="Times New Roman" w:hAnsi="Arial" w:cs="Arial"/>
          <w:b/>
          <w:color w:val="000000"/>
          <w:sz w:val="18"/>
          <w:szCs w:val="18"/>
        </w:rPr>
        <w:t>Court File No. 2055/14</w:t>
      </w:r>
    </w:p>
    <w:p w14:paraId="2C89189C" w14:textId="77777777" w:rsidR="000A18BB" w:rsidRPr="009B77C3" w:rsidRDefault="000A18BB" w:rsidP="000A18BB">
      <w:pPr>
        <w:spacing w:after="100" w:afterAutospacing="1"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O</w:t>
      </w:r>
      <w:r w:rsidRPr="009B77C3">
        <w:rPr>
          <w:rFonts w:ascii="Arial" w:eastAsia="Times New Roman" w:hAnsi="Arial" w:cs="Arial"/>
          <w:b/>
          <w:color w:val="000000"/>
          <w:sz w:val="16"/>
          <w:szCs w:val="16"/>
        </w:rPr>
        <w:t xml:space="preserve">NTARIO SUPERIOR COURT OF JUSTICE, </w:t>
      </w:r>
      <w:r>
        <w:rPr>
          <w:rFonts w:ascii="Arial" w:eastAsia="Times New Roman" w:hAnsi="Arial" w:cs="Arial"/>
          <w:b/>
          <w:color w:val="000000"/>
          <w:sz w:val="16"/>
          <w:szCs w:val="16"/>
        </w:rPr>
        <w:t>DIVISIONAL</w:t>
      </w:r>
      <w:r w:rsidRPr="009B77C3">
        <w:rPr>
          <w:rFonts w:ascii="Arial" w:eastAsia="Times New Roman" w:hAnsi="Arial" w:cs="Arial"/>
          <w:b/>
          <w:color w:val="000000"/>
          <w:sz w:val="16"/>
          <w:szCs w:val="16"/>
        </w:rPr>
        <w:t xml:space="preserve"> COURT</w:t>
      </w:r>
    </w:p>
    <w:p w14:paraId="2281DA9C" w14:textId="77777777" w:rsidR="000A18BB" w:rsidRPr="006A5B36" w:rsidRDefault="000A18BB" w:rsidP="000A18BB">
      <w:pPr>
        <w:spacing w:after="0" w:line="240" w:lineRule="auto"/>
        <w:ind w:left="864" w:hanging="864"/>
        <w:jc w:val="center"/>
        <w:textAlignment w:val="baseline"/>
        <w:rPr>
          <w:rFonts w:ascii="Arial" w:eastAsia="Times New Roman" w:hAnsi="Arial" w:cs="Arial"/>
          <w:color w:val="000000"/>
          <w:spacing w:val="-2"/>
          <w:sz w:val="18"/>
          <w:szCs w:val="18"/>
        </w:rPr>
      </w:pPr>
      <w:r w:rsidRPr="006A5B36">
        <w:rPr>
          <w:rFonts w:ascii="Arial" w:eastAsia="Times New Roman" w:hAnsi="Arial" w:cs="Arial"/>
          <w:color w:val="000000"/>
          <w:sz w:val="20"/>
          <w:szCs w:val="20"/>
        </w:rPr>
        <w:t>Marrocco A.C.J.S.C., J. Henderson and D. Brown JJ</w:t>
      </w:r>
      <w:r>
        <w:rPr>
          <w:rFonts w:ascii="Arial" w:eastAsia="Times New Roman" w:hAnsi="Arial" w:cs="Arial"/>
          <w:color w:val="000000"/>
          <w:sz w:val="20"/>
          <w:szCs w:val="20"/>
        </w:rPr>
        <w:br/>
      </w:r>
      <w:r w:rsidRPr="006A5B36">
        <w:rPr>
          <w:rFonts w:ascii="Arial" w:eastAsia="Times New Roman" w:hAnsi="Arial" w:cs="Arial"/>
          <w:color w:val="000000"/>
          <w:sz w:val="18"/>
          <w:szCs w:val="18"/>
        </w:rPr>
        <w:t>D</w:t>
      </w:r>
      <w:r w:rsidRPr="006A5B36">
        <w:rPr>
          <w:rFonts w:ascii="Arial" w:eastAsia="Times New Roman" w:hAnsi="Arial" w:cs="Arial"/>
          <w:color w:val="000000"/>
          <w:spacing w:val="-2"/>
          <w:sz w:val="18"/>
          <w:szCs w:val="18"/>
        </w:rPr>
        <w:t>ixon v. Director, Ministry of the Environment, 2014 ONSC 7404</w:t>
      </w:r>
    </w:p>
    <w:p w14:paraId="6AAC6684" w14:textId="77777777" w:rsidR="000A18BB" w:rsidRPr="006A5B36" w:rsidRDefault="000A18BB" w:rsidP="000A18BB">
      <w:pPr>
        <w:spacing w:after="0" w:line="240" w:lineRule="auto"/>
        <w:ind w:left="864" w:hanging="864"/>
        <w:jc w:val="center"/>
        <w:textAlignment w:val="baseline"/>
        <w:rPr>
          <w:rFonts w:ascii="Arial" w:eastAsia="Times New Roman" w:hAnsi="Arial" w:cs="Arial"/>
          <w:b/>
          <w:color w:val="000000"/>
          <w:spacing w:val="-2"/>
          <w:sz w:val="18"/>
          <w:szCs w:val="18"/>
        </w:rPr>
      </w:pPr>
      <w:r>
        <w:rPr>
          <w:rFonts w:ascii="Arial" w:eastAsia="Times New Roman" w:hAnsi="Arial" w:cs="Arial"/>
          <w:color w:val="000000"/>
          <w:spacing w:val="-2"/>
          <w:sz w:val="18"/>
          <w:szCs w:val="18"/>
        </w:rPr>
        <w:t>D</w:t>
      </w:r>
      <w:r w:rsidRPr="006A5B36">
        <w:rPr>
          <w:rFonts w:ascii="Arial" w:eastAsia="Times New Roman" w:hAnsi="Arial" w:cs="Arial"/>
          <w:b/>
          <w:color w:val="000000"/>
          <w:spacing w:val="-2"/>
          <w:sz w:val="18"/>
          <w:szCs w:val="18"/>
        </w:rPr>
        <w:t xml:space="preserve">IVISIONAL COURT FILES NOS.: </w:t>
      </w:r>
      <w:r w:rsidRPr="006A5B36">
        <w:rPr>
          <w:rFonts w:ascii="Arial" w:eastAsia="Times New Roman" w:hAnsi="Arial" w:cs="Arial"/>
          <w:color w:val="000000"/>
          <w:spacing w:val="-2"/>
          <w:sz w:val="18"/>
          <w:szCs w:val="18"/>
        </w:rPr>
        <w:t>2055/14, 2056/14 and 2073/14</w:t>
      </w:r>
    </w:p>
    <w:p w14:paraId="72E5B99B" w14:textId="77777777" w:rsidR="000A18BB" w:rsidRDefault="000A18BB" w:rsidP="000A18BB">
      <w:pPr>
        <w:spacing w:after="0" w:line="240" w:lineRule="auto"/>
        <w:jc w:val="center"/>
        <w:rPr>
          <w:rFonts w:ascii="Arial" w:eastAsia="Times New Roman" w:hAnsi="Arial" w:cs="Arial"/>
          <w:b/>
          <w:color w:val="000000"/>
          <w:sz w:val="18"/>
          <w:szCs w:val="18"/>
        </w:rPr>
      </w:pPr>
    </w:p>
    <w:p w14:paraId="720E5F79" w14:textId="77777777" w:rsidR="000A18BB" w:rsidRDefault="000A18BB" w:rsidP="000A18BB">
      <w:pPr>
        <w:spacing w:after="0" w:line="240" w:lineRule="auto"/>
        <w:jc w:val="center"/>
        <w:rPr>
          <w:rFonts w:eastAsia="Times New Roman"/>
          <w:b/>
          <w:color w:val="000000"/>
          <w:sz w:val="24"/>
        </w:rPr>
      </w:pPr>
      <w:r w:rsidRPr="009A6821">
        <w:rPr>
          <w:rFonts w:ascii="Arial" w:eastAsia="Times New Roman" w:hAnsi="Arial" w:cs="Arial"/>
          <w:b/>
          <w:color w:val="000000"/>
          <w:sz w:val="18"/>
          <w:szCs w:val="18"/>
        </w:rPr>
        <w:t xml:space="preserve">DATE: </w:t>
      </w:r>
      <w:r w:rsidRPr="009A6821">
        <w:rPr>
          <w:rFonts w:ascii="Arial" w:eastAsia="Times New Roman" w:hAnsi="Arial" w:cs="Arial"/>
          <w:color w:val="000000"/>
          <w:sz w:val="18"/>
          <w:szCs w:val="18"/>
        </w:rPr>
        <w:t>2014/12/29</w:t>
      </w:r>
    </w:p>
    <w:p w14:paraId="2C71A204" w14:textId="77777777" w:rsidR="000A18BB" w:rsidRDefault="000A18BB" w:rsidP="000A18BB">
      <w:pPr>
        <w:spacing w:after="0" w:line="240" w:lineRule="auto"/>
        <w:jc w:val="center"/>
        <w:rPr>
          <w:rFonts w:ascii="Arial" w:hAnsi="Arial" w:cs="Arial"/>
          <w:i/>
          <w:sz w:val="24"/>
          <w:szCs w:val="24"/>
        </w:rPr>
      </w:pPr>
    </w:p>
    <w:p w14:paraId="1E612D13" w14:textId="77777777" w:rsidR="000A18BB" w:rsidRDefault="000A18BB" w:rsidP="000A18BB">
      <w:pPr>
        <w:spacing w:after="0" w:line="240" w:lineRule="auto"/>
        <w:rPr>
          <w:rFonts w:ascii="Arial" w:hAnsi="Arial" w:cs="Arial"/>
        </w:rPr>
      </w:pPr>
      <w:r>
        <w:rPr>
          <w:rFonts w:ascii="Arial" w:hAnsi="Arial" w:cs="Arial"/>
        </w:rPr>
        <w:t xml:space="preserve">In 2014, a number of people living near proposed wind generation sites in Ontario appealed the Ontario government’s approval of these projects to the Ontario Superior Court. </w:t>
      </w:r>
    </w:p>
    <w:p w14:paraId="110AFF88" w14:textId="77777777" w:rsidR="000A18BB" w:rsidRDefault="000A18BB" w:rsidP="000A18BB">
      <w:pPr>
        <w:spacing w:after="0" w:line="240" w:lineRule="auto"/>
        <w:rPr>
          <w:rFonts w:ascii="Arial" w:hAnsi="Arial" w:cs="Arial"/>
        </w:rPr>
      </w:pPr>
    </w:p>
    <w:p w14:paraId="6DF9BEC6" w14:textId="77777777" w:rsidR="000A18BB" w:rsidRDefault="000A18BB" w:rsidP="000A18BB">
      <w:pPr>
        <w:spacing w:after="0" w:line="240" w:lineRule="auto"/>
        <w:rPr>
          <w:rFonts w:ascii="Arial" w:hAnsi="Arial" w:cs="Arial"/>
        </w:rPr>
      </w:pPr>
      <w:r>
        <w:rPr>
          <w:rFonts w:ascii="Arial" w:hAnsi="Arial" w:cs="Arial"/>
        </w:rPr>
        <w:t xml:space="preserve">Technically, the appeal is about Ontario’s </w:t>
      </w:r>
      <w:r w:rsidRPr="000F01EE">
        <w:rPr>
          <w:rFonts w:ascii="Arial" w:hAnsi="Arial" w:cs="Arial"/>
          <w:i/>
        </w:rPr>
        <w:t xml:space="preserve">Environmental Protection Act </w:t>
      </w:r>
      <w:r>
        <w:rPr>
          <w:rFonts w:ascii="Arial" w:hAnsi="Arial" w:cs="Arial"/>
          <w:i/>
        </w:rPr>
        <w:t xml:space="preserve">(EPA), </w:t>
      </w:r>
      <w:r>
        <w:rPr>
          <w:rFonts w:ascii="Arial" w:hAnsi="Arial" w:cs="Arial"/>
        </w:rPr>
        <w:t xml:space="preserve">the issuing of </w:t>
      </w:r>
      <w:r w:rsidRPr="00253BFD">
        <w:rPr>
          <w:rFonts w:ascii="Arial" w:hAnsi="Arial" w:cs="Arial"/>
          <w:i/>
        </w:rPr>
        <w:t>Renewable Energy Approval</w:t>
      </w:r>
      <w:r>
        <w:rPr>
          <w:rFonts w:ascii="Arial" w:hAnsi="Arial" w:cs="Arial"/>
          <w:i/>
        </w:rPr>
        <w:t>s</w:t>
      </w:r>
      <w:r>
        <w:rPr>
          <w:rFonts w:ascii="Arial" w:hAnsi="Arial" w:cs="Arial"/>
        </w:rPr>
        <w:t xml:space="preserve"> </w:t>
      </w:r>
      <w:r w:rsidRPr="00253BFD">
        <w:rPr>
          <w:rFonts w:ascii="Arial" w:hAnsi="Arial" w:cs="Arial"/>
          <w:i/>
        </w:rPr>
        <w:t>(REA</w:t>
      </w:r>
      <w:r>
        <w:rPr>
          <w:rFonts w:ascii="Arial" w:hAnsi="Arial" w:cs="Arial"/>
          <w:i/>
        </w:rPr>
        <w:t>s)</w:t>
      </w:r>
      <w:r>
        <w:rPr>
          <w:rFonts w:ascii="Arial" w:hAnsi="Arial" w:cs="Arial"/>
        </w:rPr>
        <w:t xml:space="preserve"> for wind turbine projects by the </w:t>
      </w:r>
      <w:r w:rsidRPr="00D60E04">
        <w:rPr>
          <w:rFonts w:ascii="Arial" w:eastAsia="Times New Roman" w:hAnsi="Arial" w:cs="Arial"/>
          <w:color w:val="000000"/>
        </w:rPr>
        <w:t>Director of the Ministry of the Environment</w:t>
      </w:r>
      <w:r>
        <w:rPr>
          <w:rFonts w:ascii="Arial" w:eastAsia="Times New Roman" w:hAnsi="Arial" w:cs="Arial"/>
          <w:color w:val="000000"/>
        </w:rPr>
        <w:t xml:space="preserve"> (the Director) </w:t>
      </w:r>
      <w:r>
        <w:rPr>
          <w:rFonts w:ascii="Arial" w:hAnsi="Arial" w:cs="Arial"/>
        </w:rPr>
        <w:t xml:space="preserve">and how </w:t>
      </w:r>
      <w:r w:rsidRPr="00253BFD">
        <w:rPr>
          <w:rFonts w:ascii="Arial" w:hAnsi="Arial" w:cs="Arial"/>
          <w:i/>
        </w:rPr>
        <w:t>Environmental Review Tribunal</w:t>
      </w:r>
      <w:r>
        <w:rPr>
          <w:rFonts w:ascii="Arial" w:hAnsi="Arial" w:cs="Arial"/>
          <w:i/>
        </w:rPr>
        <w:t>s</w:t>
      </w:r>
      <w:r>
        <w:rPr>
          <w:rFonts w:ascii="Arial" w:hAnsi="Arial" w:cs="Arial"/>
        </w:rPr>
        <w:t xml:space="preserve"> (</w:t>
      </w:r>
      <w:r w:rsidRPr="00253BFD">
        <w:rPr>
          <w:rFonts w:ascii="Arial" w:hAnsi="Arial" w:cs="Arial"/>
          <w:i/>
        </w:rPr>
        <w:t>ERT</w:t>
      </w:r>
      <w:r>
        <w:rPr>
          <w:rFonts w:ascii="Arial" w:hAnsi="Arial" w:cs="Arial"/>
        </w:rPr>
        <w:t xml:space="preserve">) deal with appeals of the Director’s decisions. </w:t>
      </w:r>
    </w:p>
    <w:p w14:paraId="21189EE1" w14:textId="77777777" w:rsidR="000A18BB" w:rsidRDefault="000A18BB" w:rsidP="000A18BB">
      <w:pPr>
        <w:spacing w:after="0" w:line="240" w:lineRule="auto"/>
        <w:rPr>
          <w:rFonts w:ascii="Arial" w:hAnsi="Arial" w:cs="Arial"/>
        </w:rPr>
      </w:pPr>
    </w:p>
    <w:p w14:paraId="4893D569" w14:textId="77777777" w:rsidR="000A18BB" w:rsidRDefault="000A18BB" w:rsidP="000A18BB">
      <w:pPr>
        <w:spacing w:after="0" w:line="240" w:lineRule="auto"/>
        <w:rPr>
          <w:rFonts w:ascii="Arial" w:hAnsi="Arial" w:cs="Arial"/>
        </w:rPr>
      </w:pPr>
      <w:r>
        <w:rPr>
          <w:rFonts w:ascii="Arial" w:hAnsi="Arial" w:cs="Arial"/>
        </w:rPr>
        <w:t xml:space="preserve">The substance of the appeal, however, relates specifically and primarily to the impact of the turbines on the health of people living near wind turbines. </w:t>
      </w:r>
    </w:p>
    <w:p w14:paraId="6A6EF568" w14:textId="77777777" w:rsidR="000A18BB" w:rsidRDefault="000A18BB" w:rsidP="000A18BB">
      <w:pPr>
        <w:spacing w:after="60" w:line="240" w:lineRule="auto"/>
        <w:rPr>
          <w:rFonts w:ascii="Arial" w:hAnsi="Arial" w:cs="Arial"/>
          <w:i/>
        </w:rPr>
      </w:pPr>
    </w:p>
    <w:p w14:paraId="3DC995EF" w14:textId="77777777" w:rsidR="000A18BB" w:rsidRDefault="000A18BB" w:rsidP="000A18BB">
      <w:pPr>
        <w:spacing w:after="120" w:line="240" w:lineRule="auto"/>
        <w:rPr>
          <w:rFonts w:ascii="Arial" w:hAnsi="Arial" w:cs="Arial"/>
          <w:i/>
          <w:u w:val="single"/>
        </w:rPr>
      </w:pPr>
      <w:r w:rsidRPr="00AB024F">
        <w:rPr>
          <w:rFonts w:ascii="Arial" w:hAnsi="Arial" w:cs="Arial"/>
          <w:i/>
          <w:u w:val="single"/>
        </w:rPr>
        <w:t>The Position of the Appellants:</w:t>
      </w:r>
    </w:p>
    <w:p w14:paraId="7989D507" w14:textId="77777777" w:rsidR="000A18BB" w:rsidRDefault="000A18BB" w:rsidP="000A18BB">
      <w:pPr>
        <w:spacing w:after="0" w:line="240" w:lineRule="auto"/>
        <w:rPr>
          <w:rFonts w:ascii="Arial" w:eastAsia="Times New Roman" w:hAnsi="Arial" w:cs="Arial"/>
          <w:color w:val="000000"/>
        </w:rPr>
      </w:pPr>
      <w:r>
        <w:rPr>
          <w:rFonts w:ascii="Arial" w:hAnsi="Arial" w:cs="Arial"/>
        </w:rPr>
        <w:t>The position of those making appeals is that the Director’s decision and the appeal procedures are unfair because those making appeals are required to demonstrate</w:t>
      </w:r>
      <w:r>
        <w:rPr>
          <w:rFonts w:eastAsia="Times New Roman"/>
          <w:color w:val="000000"/>
          <w:sz w:val="24"/>
        </w:rPr>
        <w:t xml:space="preserve"> </w:t>
      </w:r>
      <w:r w:rsidRPr="005A01D6">
        <w:rPr>
          <w:rFonts w:ascii="Arial" w:eastAsia="Times New Roman" w:hAnsi="Arial" w:cs="Arial"/>
          <w:color w:val="000000"/>
        </w:rPr>
        <w:t xml:space="preserve">that </w:t>
      </w:r>
      <w:r>
        <w:rPr>
          <w:rFonts w:ascii="Arial" w:eastAsia="Times New Roman" w:hAnsi="Arial" w:cs="Arial"/>
          <w:color w:val="000000"/>
        </w:rPr>
        <w:t xml:space="preserve">wind </w:t>
      </w:r>
      <w:r w:rsidRPr="005A01D6">
        <w:rPr>
          <w:rFonts w:ascii="Arial" w:eastAsia="Times New Roman" w:hAnsi="Arial" w:cs="Arial"/>
          <w:color w:val="000000"/>
        </w:rPr>
        <w:t>projects cause serious harm to human health.</w:t>
      </w:r>
    </w:p>
    <w:p w14:paraId="37BE5A44" w14:textId="77777777" w:rsidR="000A18BB" w:rsidRDefault="000A18BB" w:rsidP="000A18BB">
      <w:pPr>
        <w:spacing w:after="0" w:line="240" w:lineRule="auto"/>
        <w:rPr>
          <w:rFonts w:ascii="Arial" w:eastAsia="Times New Roman" w:hAnsi="Arial" w:cs="Arial"/>
          <w:color w:val="000000"/>
        </w:rPr>
      </w:pPr>
    </w:p>
    <w:p w14:paraId="1C99ABC3" w14:textId="77777777" w:rsidR="000A18BB" w:rsidRDefault="000A18BB" w:rsidP="000A18BB">
      <w:pPr>
        <w:spacing w:after="0" w:line="240" w:lineRule="auto"/>
        <w:rPr>
          <w:rFonts w:ascii="Arial" w:eastAsia="Times New Roman" w:hAnsi="Arial" w:cs="Arial"/>
          <w:color w:val="000000"/>
        </w:rPr>
      </w:pPr>
      <w:r>
        <w:rPr>
          <w:rFonts w:ascii="Arial" w:eastAsia="Times New Roman" w:hAnsi="Arial" w:cs="Arial"/>
          <w:color w:val="000000"/>
        </w:rPr>
        <w:t xml:space="preserve">Those making the appeal argue, among other things, that </w:t>
      </w:r>
      <w:r w:rsidRPr="005A448C">
        <w:rPr>
          <w:rFonts w:ascii="Arial" w:eastAsia="Times New Roman" w:hAnsi="Arial" w:cs="Arial"/>
          <w:i/>
          <w:color w:val="000000"/>
        </w:rPr>
        <w:t>Energy Review Tribunal</w:t>
      </w:r>
      <w:r>
        <w:rPr>
          <w:rFonts w:ascii="Arial" w:eastAsia="Times New Roman" w:hAnsi="Arial" w:cs="Arial"/>
          <w:color w:val="000000"/>
        </w:rPr>
        <w:t xml:space="preserve"> should:</w:t>
      </w:r>
    </w:p>
    <w:p w14:paraId="4E5F0F23" w14:textId="77777777" w:rsidR="000A18BB" w:rsidRDefault="000A18BB" w:rsidP="000A18BB">
      <w:pPr>
        <w:pStyle w:val="ListParagraph"/>
        <w:numPr>
          <w:ilvl w:val="0"/>
          <w:numId w:val="2"/>
        </w:numPr>
        <w:tabs>
          <w:tab w:val="left" w:pos="1080"/>
        </w:tabs>
        <w:spacing w:before="243" w:after="0" w:line="276" w:lineRule="exact"/>
        <w:textAlignment w:val="baseline"/>
        <w:rPr>
          <w:rFonts w:ascii="Arial" w:eastAsia="Times New Roman" w:hAnsi="Arial" w:cs="Arial"/>
          <w:color w:val="000000"/>
        </w:rPr>
      </w:pPr>
      <w:r>
        <w:rPr>
          <w:rFonts w:ascii="Arial" w:eastAsia="Times New Roman" w:hAnsi="Arial" w:cs="Arial"/>
          <w:color w:val="000000"/>
        </w:rPr>
        <w:t xml:space="preserve">make </w:t>
      </w:r>
      <w:r w:rsidRPr="004B7B4A">
        <w:rPr>
          <w:rFonts w:ascii="Arial" w:eastAsia="Times New Roman" w:hAnsi="Arial" w:cs="Arial"/>
          <w:color w:val="000000"/>
        </w:rPr>
        <w:t>a “reasonable prospect of harm to human health”</w:t>
      </w:r>
      <w:r>
        <w:rPr>
          <w:rFonts w:ascii="Arial" w:eastAsia="Times New Roman" w:hAnsi="Arial" w:cs="Arial"/>
          <w:color w:val="000000"/>
        </w:rPr>
        <w:t xml:space="preserve"> the test for projects</w:t>
      </w:r>
      <w:r w:rsidRPr="004B7B4A">
        <w:rPr>
          <w:rFonts w:ascii="Arial" w:eastAsia="Times New Roman" w:hAnsi="Arial" w:cs="Arial"/>
          <w:color w:val="000000"/>
        </w:rPr>
        <w:t>;</w:t>
      </w:r>
    </w:p>
    <w:p w14:paraId="2FD48D81" w14:textId="77777777" w:rsidR="000A18BB" w:rsidRDefault="000A18BB" w:rsidP="000A18BB">
      <w:pPr>
        <w:pStyle w:val="ListParagraph"/>
        <w:tabs>
          <w:tab w:val="left" w:pos="1080"/>
        </w:tabs>
        <w:spacing w:before="243" w:after="0" w:line="276" w:lineRule="exact"/>
        <w:textAlignment w:val="baseline"/>
        <w:rPr>
          <w:rFonts w:ascii="Arial" w:eastAsia="Times New Roman" w:hAnsi="Arial" w:cs="Arial"/>
          <w:color w:val="000000"/>
        </w:rPr>
      </w:pPr>
    </w:p>
    <w:p w14:paraId="084554E6" w14:textId="77777777" w:rsidR="000A18BB" w:rsidRDefault="000A18BB" w:rsidP="000A18BB">
      <w:pPr>
        <w:pStyle w:val="ListParagraph"/>
        <w:numPr>
          <w:ilvl w:val="0"/>
          <w:numId w:val="2"/>
        </w:numPr>
        <w:tabs>
          <w:tab w:val="left" w:pos="1080"/>
        </w:tabs>
        <w:spacing w:before="243" w:after="0" w:line="276" w:lineRule="exact"/>
        <w:textAlignment w:val="baseline"/>
        <w:rPr>
          <w:rFonts w:ascii="Arial" w:eastAsia="Times New Roman" w:hAnsi="Arial" w:cs="Arial"/>
          <w:i/>
          <w:color w:val="000000"/>
        </w:rPr>
      </w:pPr>
      <w:r>
        <w:rPr>
          <w:rFonts w:ascii="Arial" w:eastAsia="Times New Roman" w:hAnsi="Arial" w:cs="Arial"/>
          <w:color w:val="000000"/>
        </w:rPr>
        <w:t xml:space="preserve">apply section 7 of the </w:t>
      </w:r>
      <w:r w:rsidRPr="004B7B4A">
        <w:rPr>
          <w:rFonts w:ascii="Arial" w:eastAsia="Times New Roman" w:hAnsi="Arial" w:cs="Arial"/>
          <w:i/>
          <w:color w:val="000000"/>
        </w:rPr>
        <w:t>Canadian Charter of Rights and Freedoms</w:t>
      </w:r>
      <w:r>
        <w:rPr>
          <w:rFonts w:ascii="Arial" w:eastAsia="Times New Roman" w:hAnsi="Arial" w:cs="Arial"/>
          <w:color w:val="000000"/>
        </w:rPr>
        <w:t xml:space="preserve"> </w:t>
      </w:r>
      <w:r>
        <w:rPr>
          <w:rFonts w:ascii="Arial" w:hAnsi="Arial" w:cs="Arial"/>
          <w:color w:val="000000"/>
          <w:shd w:val="clear" w:color="auto" w:fill="FFFFFF"/>
        </w:rPr>
        <w:t>in making their decisions</w:t>
      </w:r>
      <w:r w:rsidRPr="004B7B4A">
        <w:rPr>
          <w:rFonts w:ascii="Arial" w:eastAsia="Times New Roman" w:hAnsi="Arial" w:cs="Arial"/>
          <w:i/>
          <w:color w:val="000000"/>
        </w:rPr>
        <w:t xml:space="preserve"> (E</w:t>
      </w:r>
      <w:r w:rsidRPr="004B7B4A">
        <w:rPr>
          <w:rFonts w:ascii="Arial" w:hAnsi="Arial" w:cs="Arial"/>
          <w:i/>
          <w:color w:val="000000"/>
          <w:shd w:val="clear" w:color="auto" w:fill="FFFFFF"/>
        </w:rPr>
        <w:t>veryone has the right to life, liberty and security of the person and the right not to be deprived thereof except in accordance with the principles of fundamental justice.)</w:t>
      </w:r>
      <w:r>
        <w:rPr>
          <w:rFonts w:ascii="Arial" w:hAnsi="Arial" w:cs="Arial"/>
          <w:color w:val="000000"/>
          <w:shd w:val="clear" w:color="auto" w:fill="FFFFFF"/>
        </w:rPr>
        <w:t>.</w:t>
      </w:r>
      <w:r w:rsidRPr="004B7B4A">
        <w:rPr>
          <w:rFonts w:ascii="Arial" w:eastAsia="Times New Roman" w:hAnsi="Arial" w:cs="Arial"/>
          <w:i/>
          <w:color w:val="000000"/>
        </w:rPr>
        <w:t xml:space="preserve"> </w:t>
      </w:r>
    </w:p>
    <w:p w14:paraId="66D6B685" w14:textId="77777777" w:rsidR="000A18BB" w:rsidRPr="004B7B4A" w:rsidRDefault="000A18BB" w:rsidP="000A18BB">
      <w:pPr>
        <w:pStyle w:val="ListParagraph"/>
        <w:tabs>
          <w:tab w:val="left" w:pos="1080"/>
        </w:tabs>
        <w:spacing w:before="243" w:after="0" w:line="276" w:lineRule="exact"/>
        <w:textAlignment w:val="baseline"/>
        <w:rPr>
          <w:rFonts w:ascii="Arial" w:eastAsia="Times New Roman" w:hAnsi="Arial" w:cs="Arial"/>
          <w:i/>
          <w:color w:val="000000"/>
        </w:rPr>
      </w:pPr>
    </w:p>
    <w:p w14:paraId="56250AA5" w14:textId="77777777" w:rsidR="000A18BB" w:rsidRPr="00430980" w:rsidRDefault="000A18BB" w:rsidP="000A18BB">
      <w:pPr>
        <w:pStyle w:val="ListParagraph"/>
        <w:numPr>
          <w:ilvl w:val="0"/>
          <w:numId w:val="2"/>
        </w:numPr>
        <w:tabs>
          <w:tab w:val="left" w:pos="1080"/>
        </w:tabs>
        <w:spacing w:before="234" w:after="0" w:line="279" w:lineRule="exact"/>
        <w:textAlignment w:val="baseline"/>
        <w:rPr>
          <w:rFonts w:ascii="Arial" w:eastAsia="Times New Roman" w:hAnsi="Arial" w:cs="Arial"/>
          <w:color w:val="000000"/>
        </w:rPr>
      </w:pPr>
      <w:r>
        <w:rPr>
          <w:rFonts w:ascii="Arial" w:eastAsia="Times New Roman" w:hAnsi="Arial" w:cs="Arial"/>
          <w:color w:val="000000"/>
        </w:rPr>
        <w:t xml:space="preserve">allow </w:t>
      </w:r>
      <w:r w:rsidRPr="00430980">
        <w:rPr>
          <w:rFonts w:ascii="Arial" w:eastAsia="Times New Roman" w:hAnsi="Arial" w:cs="Arial"/>
          <w:color w:val="000000"/>
        </w:rPr>
        <w:t xml:space="preserve">those appealing </w:t>
      </w:r>
      <w:r w:rsidRPr="0075284B">
        <w:rPr>
          <w:rFonts w:ascii="Arial" w:eastAsia="Times New Roman" w:hAnsi="Arial" w:cs="Arial"/>
          <w:i/>
          <w:color w:val="000000"/>
        </w:rPr>
        <w:t>Renewable Energy Approvals</w:t>
      </w:r>
      <w:r w:rsidRPr="00430980">
        <w:rPr>
          <w:rFonts w:ascii="Arial" w:eastAsia="Times New Roman" w:hAnsi="Arial" w:cs="Arial"/>
          <w:color w:val="000000"/>
        </w:rPr>
        <w:t xml:space="preserve"> to demonstrate serious harm to human health</w:t>
      </w:r>
      <w:r>
        <w:rPr>
          <w:rFonts w:ascii="Arial" w:eastAsia="Times New Roman" w:hAnsi="Arial" w:cs="Arial"/>
          <w:color w:val="000000"/>
        </w:rPr>
        <w:t xml:space="preserve"> from their self-diagnosed symptoms</w:t>
      </w:r>
      <w:r w:rsidRPr="00430980">
        <w:rPr>
          <w:rFonts w:ascii="Arial" w:eastAsia="Times New Roman" w:hAnsi="Arial" w:cs="Arial"/>
          <w:color w:val="000000"/>
        </w:rPr>
        <w:t xml:space="preserve"> </w:t>
      </w:r>
      <w:r>
        <w:rPr>
          <w:rFonts w:ascii="Arial" w:eastAsia="Times New Roman" w:hAnsi="Arial" w:cs="Arial"/>
          <w:color w:val="000000"/>
        </w:rPr>
        <w:t>without</w:t>
      </w:r>
      <w:r w:rsidRPr="00430980">
        <w:rPr>
          <w:rFonts w:ascii="Arial" w:eastAsia="Times New Roman" w:hAnsi="Arial" w:cs="Arial"/>
          <w:color w:val="000000"/>
        </w:rPr>
        <w:t xml:space="preserve"> calling evidence from qualified medical experts.</w:t>
      </w:r>
    </w:p>
    <w:p w14:paraId="66163F38" w14:textId="77777777" w:rsidR="000A18BB" w:rsidRDefault="000A18BB" w:rsidP="000A18BB">
      <w:pPr>
        <w:spacing w:before="3" w:line="276" w:lineRule="exact"/>
        <w:jc w:val="both"/>
        <w:textAlignment w:val="baseline"/>
        <w:rPr>
          <w:rFonts w:ascii="Arial" w:eastAsia="Times New Roman" w:hAnsi="Arial" w:cs="Arial"/>
          <w:color w:val="000000"/>
        </w:rPr>
      </w:pPr>
    </w:p>
    <w:p w14:paraId="7E843B08" w14:textId="77777777" w:rsidR="000A18BB" w:rsidRPr="00AE7BCF" w:rsidRDefault="000A18BB" w:rsidP="000A18BB">
      <w:pPr>
        <w:spacing w:before="3" w:line="276" w:lineRule="exact"/>
        <w:jc w:val="both"/>
        <w:textAlignment w:val="baseline"/>
        <w:rPr>
          <w:rFonts w:ascii="Arial" w:eastAsia="Times New Roman" w:hAnsi="Arial" w:cs="Arial"/>
          <w:i/>
          <w:color w:val="000000"/>
          <w:u w:val="single"/>
        </w:rPr>
      </w:pPr>
      <w:r w:rsidRPr="00AE7BCF">
        <w:rPr>
          <w:rFonts w:ascii="Arial" w:eastAsia="Times New Roman" w:hAnsi="Arial" w:cs="Arial"/>
          <w:i/>
          <w:color w:val="000000"/>
          <w:u w:val="single"/>
        </w:rPr>
        <w:t>The Government’s Position</w:t>
      </w:r>
      <w:r>
        <w:rPr>
          <w:rFonts w:ascii="Arial" w:eastAsia="Times New Roman" w:hAnsi="Arial" w:cs="Arial"/>
          <w:i/>
          <w:color w:val="000000"/>
          <w:u w:val="single"/>
        </w:rPr>
        <w:t>:</w:t>
      </w:r>
    </w:p>
    <w:p w14:paraId="31D98D21" w14:textId="77777777" w:rsidR="000A18BB" w:rsidRPr="00122F9B" w:rsidRDefault="000A18BB" w:rsidP="000A18BB">
      <w:pPr>
        <w:spacing w:before="3" w:line="276" w:lineRule="exact"/>
        <w:textAlignment w:val="baseline"/>
        <w:rPr>
          <w:rFonts w:ascii="Arial" w:eastAsia="Times New Roman" w:hAnsi="Arial" w:cs="Arial"/>
          <w:color w:val="000000"/>
        </w:rPr>
      </w:pPr>
      <w:r w:rsidRPr="00122F9B">
        <w:rPr>
          <w:rFonts w:ascii="Arial" w:eastAsia="Times New Roman" w:hAnsi="Arial" w:cs="Arial"/>
          <w:color w:val="000000"/>
        </w:rPr>
        <w:t xml:space="preserve">The </w:t>
      </w:r>
      <w:r>
        <w:rPr>
          <w:rFonts w:ascii="Arial" w:eastAsia="Times New Roman" w:hAnsi="Arial" w:cs="Arial"/>
          <w:color w:val="000000"/>
        </w:rPr>
        <w:t xml:space="preserve">Government’s position is that measures are in place to protect the public from any potential harm created by wind turbines – that is, section 7 rights are already protected by government measures – so the onus is on complainants to establish that wind turbines, authorized and </w:t>
      </w:r>
      <w:r>
        <w:rPr>
          <w:rFonts w:ascii="Arial" w:eastAsia="Times New Roman" w:hAnsi="Arial" w:cs="Arial"/>
          <w:color w:val="000000"/>
        </w:rPr>
        <w:lastRenderedPageBreak/>
        <w:t xml:space="preserve">regulated by the government, will cause serious harm to human health or to plant and animal life or the environment </w:t>
      </w:r>
    </w:p>
    <w:p w14:paraId="02080222" w14:textId="77777777" w:rsidR="000A18BB" w:rsidRDefault="000A18BB" w:rsidP="000A18BB">
      <w:pPr>
        <w:spacing w:before="3" w:line="276" w:lineRule="exact"/>
        <w:jc w:val="both"/>
        <w:textAlignment w:val="baseline"/>
        <w:rPr>
          <w:rFonts w:ascii="Arial" w:eastAsia="Times New Roman" w:hAnsi="Arial" w:cs="Arial"/>
          <w:color w:val="000000"/>
        </w:rPr>
      </w:pPr>
    </w:p>
    <w:p w14:paraId="08468F59" w14:textId="77777777" w:rsidR="000A18BB" w:rsidRPr="00AE7BCF" w:rsidRDefault="000A18BB" w:rsidP="000A18BB">
      <w:pPr>
        <w:spacing w:before="3" w:line="276" w:lineRule="exact"/>
        <w:jc w:val="both"/>
        <w:textAlignment w:val="baseline"/>
        <w:rPr>
          <w:rFonts w:ascii="Arial" w:eastAsia="Times New Roman" w:hAnsi="Arial" w:cs="Arial"/>
          <w:i/>
          <w:color w:val="000000"/>
          <w:u w:val="single"/>
        </w:rPr>
      </w:pPr>
      <w:r w:rsidRPr="00AE7BCF">
        <w:rPr>
          <w:rFonts w:ascii="Arial" w:eastAsia="Times New Roman" w:hAnsi="Arial" w:cs="Arial"/>
          <w:i/>
          <w:color w:val="000000"/>
          <w:u w:val="single"/>
        </w:rPr>
        <w:t xml:space="preserve">The </w:t>
      </w:r>
      <w:r>
        <w:rPr>
          <w:rFonts w:ascii="Arial" w:eastAsia="Times New Roman" w:hAnsi="Arial" w:cs="Arial"/>
          <w:i/>
          <w:color w:val="000000"/>
          <w:u w:val="single"/>
        </w:rPr>
        <w:t>H</w:t>
      </w:r>
      <w:r w:rsidRPr="00AE7BCF">
        <w:rPr>
          <w:rFonts w:ascii="Arial" w:eastAsia="Times New Roman" w:hAnsi="Arial" w:cs="Arial"/>
          <w:i/>
          <w:color w:val="000000"/>
          <w:u w:val="single"/>
        </w:rPr>
        <w:t>earing and Decision by the Ontario Superior Court</w:t>
      </w:r>
      <w:r>
        <w:rPr>
          <w:rFonts w:ascii="Arial" w:eastAsia="Times New Roman" w:hAnsi="Arial" w:cs="Arial"/>
          <w:i/>
          <w:color w:val="000000"/>
          <w:u w:val="single"/>
        </w:rPr>
        <w:t>:</w:t>
      </w:r>
    </w:p>
    <w:p w14:paraId="15F5F745" w14:textId="77777777" w:rsidR="000A18BB" w:rsidRPr="00870251" w:rsidRDefault="000A18BB" w:rsidP="000A18BB">
      <w:pPr>
        <w:spacing w:before="3" w:line="276" w:lineRule="exact"/>
        <w:jc w:val="both"/>
        <w:textAlignment w:val="baseline"/>
        <w:rPr>
          <w:rFonts w:ascii="Arial" w:eastAsia="Times New Roman" w:hAnsi="Arial" w:cs="Arial"/>
          <w:color w:val="000000"/>
        </w:rPr>
      </w:pPr>
      <w:r>
        <w:rPr>
          <w:rFonts w:ascii="Arial" w:eastAsia="Times New Roman" w:hAnsi="Arial" w:cs="Arial"/>
          <w:color w:val="000000"/>
        </w:rPr>
        <w:t>The Appellants asked</w:t>
      </w:r>
      <w:r w:rsidRPr="00870251">
        <w:rPr>
          <w:rFonts w:ascii="Arial" w:eastAsia="Times New Roman" w:hAnsi="Arial" w:cs="Arial"/>
          <w:color w:val="000000"/>
        </w:rPr>
        <w:t xml:space="preserve"> the Court to make following decisions: </w:t>
      </w:r>
    </w:p>
    <w:p w14:paraId="181BC370" w14:textId="77777777" w:rsidR="000A18BB" w:rsidRPr="00870251" w:rsidRDefault="000A18BB" w:rsidP="000A18BB">
      <w:pPr>
        <w:pStyle w:val="ListParagraph"/>
        <w:numPr>
          <w:ilvl w:val="0"/>
          <w:numId w:val="1"/>
        </w:numPr>
        <w:tabs>
          <w:tab w:val="clear" w:pos="720"/>
          <w:tab w:val="left" w:pos="1080"/>
        </w:tabs>
        <w:spacing w:before="246" w:after="0" w:line="273" w:lineRule="exact"/>
        <w:ind w:left="1080" w:hanging="720"/>
        <w:textAlignment w:val="baseline"/>
        <w:rPr>
          <w:rFonts w:ascii="Arial" w:eastAsia="Times New Roman" w:hAnsi="Arial" w:cs="Arial"/>
          <w:color w:val="000000"/>
        </w:rPr>
      </w:pPr>
      <w:r w:rsidRPr="00870251">
        <w:rPr>
          <w:rFonts w:ascii="Arial" w:eastAsia="Times New Roman" w:hAnsi="Arial" w:cs="Arial"/>
          <w:color w:val="000000"/>
        </w:rPr>
        <w:t>The test for approving a wind project should be whether there is a reasonable prospect it will cause serious harm to human health</w:t>
      </w:r>
      <w:r>
        <w:rPr>
          <w:rFonts w:ascii="Arial" w:eastAsia="Times New Roman" w:hAnsi="Arial" w:cs="Arial"/>
          <w:color w:val="000000"/>
        </w:rPr>
        <w:t>;</w:t>
      </w:r>
      <w:r w:rsidRPr="00870251">
        <w:rPr>
          <w:rFonts w:ascii="Arial" w:eastAsia="Times New Roman" w:hAnsi="Arial" w:cs="Arial"/>
          <w:color w:val="000000"/>
        </w:rPr>
        <w:t xml:space="preserve"> </w:t>
      </w:r>
    </w:p>
    <w:p w14:paraId="7C255ED0" w14:textId="77777777" w:rsidR="000A18BB" w:rsidRDefault="000A18BB" w:rsidP="000A18BB">
      <w:pPr>
        <w:numPr>
          <w:ilvl w:val="0"/>
          <w:numId w:val="1"/>
        </w:numPr>
        <w:tabs>
          <w:tab w:val="clear" w:pos="720"/>
          <w:tab w:val="left" w:pos="0"/>
          <w:tab w:val="left" w:pos="1080"/>
        </w:tabs>
        <w:spacing w:before="246" w:after="0" w:line="273" w:lineRule="exact"/>
        <w:ind w:left="1080" w:hanging="720"/>
        <w:textAlignment w:val="baseline"/>
        <w:rPr>
          <w:rFonts w:ascii="Arial" w:eastAsia="Times New Roman" w:hAnsi="Arial" w:cs="Arial"/>
          <w:color w:val="000000"/>
        </w:rPr>
      </w:pPr>
      <w:r>
        <w:rPr>
          <w:rFonts w:ascii="Arial" w:eastAsia="Times New Roman" w:hAnsi="Arial" w:cs="Arial"/>
          <w:color w:val="000000"/>
        </w:rPr>
        <w:t>S</w:t>
      </w:r>
      <w:r w:rsidRPr="00870251">
        <w:rPr>
          <w:rFonts w:ascii="Arial" w:eastAsia="Times New Roman" w:hAnsi="Arial" w:cs="Arial"/>
          <w:color w:val="000000"/>
        </w:rPr>
        <w:t>ection 7 of the</w:t>
      </w:r>
      <w:r w:rsidRPr="00870251">
        <w:rPr>
          <w:rFonts w:ascii="Arial" w:eastAsia="Times New Roman" w:hAnsi="Arial" w:cs="Arial"/>
          <w:i/>
          <w:color w:val="000000"/>
        </w:rPr>
        <w:t xml:space="preserve"> Charter</w:t>
      </w:r>
      <w:r>
        <w:rPr>
          <w:rFonts w:ascii="Arial" w:eastAsia="Times New Roman" w:hAnsi="Arial" w:cs="Arial"/>
          <w:color w:val="000000"/>
        </w:rPr>
        <w:t xml:space="preserve"> applies to any h</w:t>
      </w:r>
      <w:r w:rsidRPr="00870251">
        <w:rPr>
          <w:rFonts w:ascii="Arial" w:eastAsia="Times New Roman" w:hAnsi="Arial" w:cs="Arial"/>
          <w:color w:val="000000"/>
        </w:rPr>
        <w:t>arms associated with living close to industrial wind turbines</w:t>
      </w:r>
      <w:r>
        <w:rPr>
          <w:rFonts w:ascii="Arial" w:eastAsia="Times New Roman" w:hAnsi="Arial" w:cs="Arial"/>
          <w:color w:val="000000"/>
        </w:rPr>
        <w:t>;</w:t>
      </w:r>
      <w:r w:rsidRPr="00870251">
        <w:rPr>
          <w:rFonts w:ascii="Arial" w:eastAsia="Times New Roman" w:hAnsi="Arial" w:cs="Arial"/>
          <w:color w:val="000000"/>
        </w:rPr>
        <w:t xml:space="preserve"> </w:t>
      </w:r>
    </w:p>
    <w:p w14:paraId="40B33FD2" w14:textId="77777777" w:rsidR="000A18BB" w:rsidRPr="00870251" w:rsidRDefault="000A18BB" w:rsidP="000A18BB">
      <w:pPr>
        <w:numPr>
          <w:ilvl w:val="0"/>
          <w:numId w:val="1"/>
        </w:numPr>
        <w:tabs>
          <w:tab w:val="clear" w:pos="720"/>
          <w:tab w:val="left" w:pos="0"/>
          <w:tab w:val="left" w:pos="1080"/>
        </w:tabs>
        <w:spacing w:before="243" w:after="0" w:line="276" w:lineRule="exact"/>
        <w:ind w:left="1080" w:hanging="720"/>
        <w:textAlignment w:val="baseline"/>
        <w:rPr>
          <w:rFonts w:ascii="Arial" w:eastAsia="Times New Roman" w:hAnsi="Arial" w:cs="Arial"/>
          <w:color w:val="000000"/>
        </w:rPr>
      </w:pPr>
      <w:r w:rsidRPr="00870251">
        <w:rPr>
          <w:rFonts w:ascii="Arial" w:eastAsia="Times New Roman" w:hAnsi="Arial" w:cs="Arial"/>
          <w:color w:val="000000"/>
        </w:rPr>
        <w:t xml:space="preserve">The </w:t>
      </w:r>
      <w:r w:rsidRPr="00131857">
        <w:rPr>
          <w:rFonts w:ascii="Arial" w:eastAsia="Times New Roman" w:hAnsi="Arial" w:cs="Arial"/>
          <w:i/>
          <w:color w:val="000000"/>
        </w:rPr>
        <w:t>ERT</w:t>
      </w:r>
      <w:r w:rsidRPr="00870251">
        <w:rPr>
          <w:rFonts w:ascii="Arial" w:eastAsia="Times New Roman" w:hAnsi="Arial" w:cs="Arial"/>
          <w:color w:val="000000"/>
        </w:rPr>
        <w:t xml:space="preserve"> </w:t>
      </w:r>
      <w:r>
        <w:rPr>
          <w:rFonts w:ascii="Arial" w:eastAsia="Times New Roman" w:hAnsi="Arial" w:cs="Arial"/>
          <w:color w:val="000000"/>
        </w:rPr>
        <w:t>can</w:t>
      </w:r>
      <w:r w:rsidRPr="00870251">
        <w:rPr>
          <w:rFonts w:ascii="Arial" w:eastAsia="Times New Roman" w:hAnsi="Arial" w:cs="Arial"/>
          <w:color w:val="000000"/>
        </w:rPr>
        <w:t xml:space="preserve"> review the Director</w:t>
      </w:r>
      <w:r>
        <w:rPr>
          <w:rFonts w:ascii="Arial" w:eastAsia="Times New Roman" w:hAnsi="Arial" w:cs="Arial"/>
          <w:color w:val="000000"/>
        </w:rPr>
        <w:t>’s</w:t>
      </w:r>
      <w:r w:rsidRPr="00870251">
        <w:rPr>
          <w:rFonts w:ascii="Arial" w:eastAsia="Times New Roman" w:hAnsi="Arial" w:cs="Arial"/>
          <w:color w:val="000000"/>
        </w:rPr>
        <w:t xml:space="preserve"> renewable energy approvals </w:t>
      </w:r>
      <w:r>
        <w:rPr>
          <w:rFonts w:ascii="Arial" w:eastAsia="Times New Roman" w:hAnsi="Arial" w:cs="Arial"/>
          <w:color w:val="000000"/>
        </w:rPr>
        <w:t>to determine if they</w:t>
      </w:r>
      <w:r w:rsidRPr="00870251">
        <w:rPr>
          <w:rFonts w:ascii="Arial" w:eastAsia="Times New Roman" w:hAnsi="Arial" w:cs="Arial"/>
          <w:color w:val="000000"/>
        </w:rPr>
        <w:t xml:space="preserve"> comply with the </w:t>
      </w:r>
      <w:r w:rsidRPr="00870251">
        <w:rPr>
          <w:rFonts w:ascii="Arial" w:eastAsia="Times New Roman" w:hAnsi="Arial" w:cs="Arial"/>
          <w:i/>
          <w:color w:val="000000"/>
        </w:rPr>
        <w:t>Charter</w:t>
      </w:r>
      <w:r>
        <w:rPr>
          <w:rFonts w:ascii="Arial" w:eastAsia="Times New Roman" w:hAnsi="Arial" w:cs="Arial"/>
          <w:color w:val="000000"/>
        </w:rPr>
        <w:t>;</w:t>
      </w:r>
    </w:p>
    <w:p w14:paraId="37A42CE3" w14:textId="77777777" w:rsidR="000A18BB" w:rsidRDefault="000A18BB" w:rsidP="000A18BB">
      <w:pPr>
        <w:numPr>
          <w:ilvl w:val="0"/>
          <w:numId w:val="1"/>
        </w:numPr>
        <w:tabs>
          <w:tab w:val="clear" w:pos="720"/>
          <w:tab w:val="left" w:pos="0"/>
          <w:tab w:val="left" w:pos="1080"/>
        </w:tabs>
        <w:spacing w:before="236" w:after="0" w:line="277" w:lineRule="exact"/>
        <w:ind w:left="1080" w:hanging="720"/>
        <w:textAlignment w:val="baseline"/>
        <w:rPr>
          <w:rFonts w:ascii="Arial" w:eastAsia="Times New Roman" w:hAnsi="Arial" w:cs="Arial"/>
          <w:color w:val="000000"/>
        </w:rPr>
      </w:pPr>
      <w:r>
        <w:rPr>
          <w:rFonts w:ascii="Arial" w:eastAsia="Times New Roman" w:hAnsi="Arial" w:cs="Arial"/>
          <w:color w:val="000000"/>
        </w:rPr>
        <w:t>It is not necessary</w:t>
      </w:r>
      <w:r w:rsidRPr="00870251">
        <w:rPr>
          <w:rFonts w:ascii="Arial" w:eastAsia="Times New Roman" w:hAnsi="Arial" w:cs="Arial"/>
          <w:color w:val="000000"/>
        </w:rPr>
        <w:t xml:space="preserve"> </w:t>
      </w:r>
      <w:r>
        <w:rPr>
          <w:rFonts w:ascii="Arial" w:eastAsia="Times New Roman" w:hAnsi="Arial" w:cs="Arial"/>
          <w:color w:val="000000"/>
        </w:rPr>
        <w:t>to call</w:t>
      </w:r>
      <w:r w:rsidRPr="00870251">
        <w:rPr>
          <w:rFonts w:ascii="Arial" w:eastAsia="Times New Roman" w:hAnsi="Arial" w:cs="Arial"/>
          <w:color w:val="000000"/>
        </w:rPr>
        <w:t xml:space="preserve"> expert medical evidence to prove that wind turbines can create a reasonable prospect of serious harm to human health</w:t>
      </w:r>
      <w:r>
        <w:rPr>
          <w:rFonts w:ascii="Arial" w:eastAsia="Times New Roman" w:hAnsi="Arial" w:cs="Arial"/>
          <w:color w:val="000000"/>
        </w:rPr>
        <w:t>.</w:t>
      </w:r>
    </w:p>
    <w:p w14:paraId="305AD2E3" w14:textId="77777777" w:rsidR="000A18BB" w:rsidRDefault="000A18BB" w:rsidP="000A18BB">
      <w:pPr>
        <w:tabs>
          <w:tab w:val="left" w:pos="0"/>
          <w:tab w:val="left" w:pos="1080"/>
        </w:tabs>
        <w:spacing w:before="236" w:after="0" w:line="277" w:lineRule="exact"/>
        <w:textAlignment w:val="baseline"/>
        <w:rPr>
          <w:rFonts w:ascii="Arial" w:eastAsia="Times New Roman" w:hAnsi="Arial" w:cs="Arial"/>
          <w:color w:val="000000"/>
        </w:rPr>
      </w:pPr>
    </w:p>
    <w:p w14:paraId="275920D0" w14:textId="77777777" w:rsidR="000A18BB" w:rsidRDefault="000A18BB" w:rsidP="000A18BB">
      <w:pPr>
        <w:tabs>
          <w:tab w:val="left" w:pos="0"/>
          <w:tab w:val="left" w:pos="1080"/>
        </w:tabs>
        <w:spacing w:before="236" w:after="0" w:line="277" w:lineRule="exact"/>
        <w:textAlignment w:val="baseline"/>
        <w:rPr>
          <w:rFonts w:ascii="Arial" w:eastAsia="Times New Roman" w:hAnsi="Arial" w:cs="Arial"/>
          <w:color w:val="000000"/>
        </w:rPr>
      </w:pPr>
      <w:r>
        <w:rPr>
          <w:rFonts w:ascii="Arial" w:eastAsia="Times New Roman" w:hAnsi="Arial" w:cs="Arial"/>
          <w:color w:val="000000"/>
        </w:rPr>
        <w:t>The Court considered four issues:</w:t>
      </w:r>
    </w:p>
    <w:p w14:paraId="214C96F1" w14:textId="77777777" w:rsidR="000A18BB" w:rsidRDefault="000A18BB" w:rsidP="000A18BB">
      <w:pPr>
        <w:tabs>
          <w:tab w:val="left" w:pos="0"/>
          <w:tab w:val="left" w:pos="1080"/>
        </w:tabs>
        <w:spacing w:before="236" w:after="0" w:line="277" w:lineRule="exact"/>
        <w:textAlignment w:val="baseline"/>
        <w:rPr>
          <w:rFonts w:ascii="Arial" w:eastAsia="Times New Roman" w:hAnsi="Arial" w:cs="Arial"/>
          <w:color w:val="000000"/>
          <w:spacing w:val="1"/>
        </w:rPr>
      </w:pPr>
      <w:r w:rsidRPr="00FD1C9C">
        <w:rPr>
          <w:rFonts w:ascii="Arial" w:eastAsia="Times New Roman" w:hAnsi="Arial" w:cs="Arial"/>
          <w:b/>
          <w:i/>
          <w:color w:val="000000"/>
        </w:rPr>
        <w:t xml:space="preserve">Issue 1: </w:t>
      </w:r>
      <w:r w:rsidRPr="00363C9B">
        <w:rPr>
          <w:rFonts w:ascii="Arial" w:eastAsia="Times New Roman" w:hAnsi="Arial" w:cs="Arial"/>
          <w:color w:val="000000"/>
        </w:rPr>
        <w:t>I</w:t>
      </w:r>
      <w:r w:rsidRPr="00363C9B">
        <w:rPr>
          <w:rFonts w:ascii="Arial" w:eastAsia="Times New Roman" w:hAnsi="Arial" w:cs="Arial"/>
          <w:color w:val="000000"/>
          <w:spacing w:val="3"/>
        </w:rPr>
        <w:t>s</w:t>
      </w:r>
      <w:r>
        <w:rPr>
          <w:rFonts w:ascii="Arial" w:eastAsia="Times New Roman" w:hAnsi="Arial" w:cs="Arial"/>
          <w:color w:val="000000"/>
          <w:spacing w:val="3"/>
        </w:rPr>
        <w:t xml:space="preserve"> t</w:t>
      </w:r>
      <w:r w:rsidRPr="00815A9C">
        <w:rPr>
          <w:rFonts w:ascii="Arial" w:eastAsia="Times New Roman" w:hAnsi="Arial" w:cs="Arial"/>
          <w:color w:val="000000"/>
          <w:spacing w:val="3"/>
        </w:rPr>
        <w:t>he “harm” test in sections 142.1(3) and 145.2.1(2)</w:t>
      </w:r>
      <w:r>
        <w:rPr>
          <w:rFonts w:ascii="Arial" w:eastAsia="Times New Roman" w:hAnsi="Arial" w:cs="Arial"/>
          <w:color w:val="000000"/>
          <w:spacing w:val="3"/>
        </w:rPr>
        <w:t xml:space="preserve"> </w:t>
      </w:r>
      <w:r>
        <w:rPr>
          <w:rFonts w:ascii="Arial" w:eastAsia="Times New Roman" w:hAnsi="Arial" w:cs="Arial"/>
          <w:color w:val="000000"/>
          <w:spacing w:val="1"/>
        </w:rPr>
        <w:t>o</w:t>
      </w:r>
      <w:r w:rsidRPr="00815A9C">
        <w:rPr>
          <w:rFonts w:ascii="Arial" w:eastAsia="Times New Roman" w:hAnsi="Arial" w:cs="Arial"/>
          <w:color w:val="000000"/>
          <w:spacing w:val="1"/>
        </w:rPr>
        <w:t>f the</w:t>
      </w:r>
      <w:r>
        <w:rPr>
          <w:rFonts w:ascii="Arial" w:eastAsia="Times New Roman" w:hAnsi="Arial" w:cs="Arial"/>
          <w:color w:val="000000"/>
          <w:spacing w:val="1"/>
        </w:rPr>
        <w:t xml:space="preserve"> </w:t>
      </w:r>
      <w:r w:rsidRPr="00815A9C">
        <w:rPr>
          <w:rFonts w:ascii="Arial" w:eastAsia="Times New Roman" w:hAnsi="Arial" w:cs="Arial"/>
          <w:i/>
          <w:color w:val="000000"/>
          <w:spacing w:val="1"/>
        </w:rPr>
        <w:t xml:space="preserve">Environmental </w:t>
      </w:r>
      <w:r>
        <w:rPr>
          <w:rFonts w:ascii="Arial" w:eastAsia="Times New Roman" w:hAnsi="Arial" w:cs="Arial"/>
          <w:i/>
          <w:color w:val="000000"/>
          <w:spacing w:val="1"/>
        </w:rPr>
        <w:t>P</w:t>
      </w:r>
      <w:r w:rsidRPr="00815A9C">
        <w:rPr>
          <w:rFonts w:ascii="Arial" w:eastAsia="Times New Roman" w:hAnsi="Arial" w:cs="Arial"/>
          <w:i/>
          <w:color w:val="000000"/>
          <w:spacing w:val="1"/>
        </w:rPr>
        <w:t xml:space="preserve">rotection </w:t>
      </w:r>
      <w:r>
        <w:rPr>
          <w:rFonts w:ascii="Arial" w:eastAsia="Times New Roman" w:hAnsi="Arial" w:cs="Arial"/>
          <w:i/>
          <w:color w:val="000000"/>
          <w:spacing w:val="1"/>
        </w:rPr>
        <w:t>A</w:t>
      </w:r>
      <w:r w:rsidRPr="00815A9C">
        <w:rPr>
          <w:rFonts w:ascii="Arial" w:eastAsia="Times New Roman" w:hAnsi="Arial" w:cs="Arial"/>
          <w:i/>
          <w:color w:val="000000"/>
          <w:spacing w:val="1"/>
        </w:rPr>
        <w:t xml:space="preserve">ct </w:t>
      </w:r>
      <w:r>
        <w:rPr>
          <w:rFonts w:ascii="Arial" w:eastAsia="Times New Roman" w:hAnsi="Arial" w:cs="Arial"/>
          <w:i/>
          <w:color w:val="000000"/>
          <w:spacing w:val="1"/>
        </w:rPr>
        <w:t xml:space="preserve"> (EPA) </w:t>
      </w:r>
      <w:r w:rsidRPr="00815A9C">
        <w:rPr>
          <w:rFonts w:ascii="Arial" w:eastAsia="Times New Roman" w:hAnsi="Arial" w:cs="Arial"/>
          <w:color w:val="000000"/>
          <w:spacing w:val="1"/>
        </w:rPr>
        <w:t>constitutionally</w:t>
      </w:r>
      <w:r>
        <w:rPr>
          <w:rFonts w:ascii="Arial" w:eastAsia="Times New Roman" w:hAnsi="Arial" w:cs="Arial"/>
          <w:color w:val="000000"/>
          <w:spacing w:val="1"/>
        </w:rPr>
        <w:t xml:space="preserve"> </w:t>
      </w:r>
      <w:r w:rsidRPr="00815A9C">
        <w:rPr>
          <w:rFonts w:ascii="Arial" w:eastAsia="Times New Roman" w:hAnsi="Arial" w:cs="Arial"/>
          <w:color w:val="000000"/>
          <w:spacing w:val="1"/>
        </w:rPr>
        <w:t>valid?</w:t>
      </w:r>
      <w:r>
        <w:rPr>
          <w:rFonts w:ascii="Arial" w:eastAsia="Times New Roman" w:hAnsi="Arial" w:cs="Arial"/>
          <w:color w:val="000000"/>
          <w:spacing w:val="1"/>
        </w:rPr>
        <w:t xml:space="preserve"> </w:t>
      </w:r>
    </w:p>
    <w:p w14:paraId="12476B0E" w14:textId="77777777" w:rsidR="000A18BB" w:rsidRPr="00327716" w:rsidRDefault="000A18BB" w:rsidP="000A18BB">
      <w:pPr>
        <w:tabs>
          <w:tab w:val="left" w:pos="0"/>
          <w:tab w:val="left" w:pos="1080"/>
        </w:tabs>
        <w:spacing w:before="236" w:after="0" w:line="277" w:lineRule="exact"/>
        <w:textAlignment w:val="baseline"/>
        <w:rPr>
          <w:rFonts w:ascii="Arial" w:hAnsi="Arial" w:cs="Arial"/>
          <w:color w:val="000000"/>
        </w:rPr>
      </w:pPr>
      <w:r>
        <w:rPr>
          <w:rFonts w:ascii="Arial" w:eastAsia="Times New Roman" w:hAnsi="Arial" w:cs="Arial"/>
          <w:color w:val="000000"/>
        </w:rPr>
        <w:t xml:space="preserve">Sections 142.1(3) and 145.2.1(2) </w:t>
      </w:r>
      <w:r w:rsidRPr="00327716">
        <w:rPr>
          <w:rFonts w:ascii="Arial" w:eastAsia="Times New Roman" w:hAnsi="Arial" w:cs="Arial"/>
          <w:color w:val="000000"/>
        </w:rPr>
        <w:t xml:space="preserve">of the </w:t>
      </w:r>
      <w:r w:rsidRPr="000E3AEE">
        <w:rPr>
          <w:rFonts w:ascii="Arial" w:eastAsia="Times New Roman" w:hAnsi="Arial" w:cs="Arial"/>
          <w:i/>
          <w:color w:val="000000"/>
        </w:rPr>
        <w:t>EPA</w:t>
      </w:r>
      <w:r w:rsidRPr="00327716">
        <w:rPr>
          <w:rFonts w:ascii="Arial" w:eastAsia="Times New Roman" w:hAnsi="Arial" w:cs="Arial"/>
          <w:color w:val="000000"/>
        </w:rPr>
        <w:t xml:space="preserve"> </w:t>
      </w:r>
      <w:r>
        <w:rPr>
          <w:rFonts w:ascii="Arial" w:eastAsia="Times New Roman" w:hAnsi="Arial" w:cs="Arial"/>
          <w:color w:val="000000"/>
        </w:rPr>
        <w:t xml:space="preserve">establish </w:t>
      </w:r>
      <w:r w:rsidRPr="00327716">
        <w:rPr>
          <w:rFonts w:ascii="Arial" w:eastAsia="Times New Roman" w:hAnsi="Arial" w:cs="Arial"/>
          <w:color w:val="000000"/>
        </w:rPr>
        <w:t xml:space="preserve">the grounds for </w:t>
      </w:r>
      <w:r w:rsidRPr="007E5A32">
        <w:rPr>
          <w:rFonts w:ascii="Arial" w:eastAsia="Times New Roman" w:hAnsi="Arial" w:cs="Arial"/>
          <w:i/>
          <w:color w:val="000000"/>
        </w:rPr>
        <w:t>ERT</w:t>
      </w:r>
      <w:r w:rsidRPr="00327716">
        <w:rPr>
          <w:rFonts w:ascii="Arial" w:eastAsia="Times New Roman" w:hAnsi="Arial" w:cs="Arial"/>
          <w:color w:val="000000"/>
        </w:rPr>
        <w:t xml:space="preserve"> hearing</w:t>
      </w:r>
      <w:r>
        <w:rPr>
          <w:rFonts w:ascii="Arial" w:eastAsia="Times New Roman" w:hAnsi="Arial" w:cs="Arial"/>
          <w:color w:val="000000"/>
        </w:rPr>
        <w:t xml:space="preserve"> complaints that proposed</w:t>
      </w:r>
      <w:r w:rsidRPr="00327716">
        <w:rPr>
          <w:rFonts w:ascii="Arial" w:eastAsia="Times New Roman" w:hAnsi="Arial" w:cs="Arial"/>
          <w:color w:val="000000"/>
        </w:rPr>
        <w:t xml:space="preserve"> </w:t>
      </w:r>
      <w:r>
        <w:rPr>
          <w:rFonts w:ascii="Arial" w:eastAsia="Times New Roman" w:hAnsi="Arial" w:cs="Arial"/>
          <w:color w:val="000000"/>
        </w:rPr>
        <w:t xml:space="preserve">and existing renewable </w:t>
      </w:r>
      <w:r w:rsidRPr="00327716">
        <w:rPr>
          <w:rFonts w:ascii="Arial" w:hAnsi="Arial" w:cs="Arial"/>
          <w:color w:val="000000"/>
        </w:rPr>
        <w:t>energy project</w:t>
      </w:r>
      <w:r>
        <w:rPr>
          <w:rFonts w:ascii="Arial" w:hAnsi="Arial" w:cs="Arial"/>
          <w:color w:val="000000"/>
        </w:rPr>
        <w:t>s</w:t>
      </w:r>
      <w:r w:rsidRPr="00327716">
        <w:rPr>
          <w:rFonts w:ascii="Arial" w:hAnsi="Arial" w:cs="Arial"/>
          <w:color w:val="000000"/>
        </w:rPr>
        <w:t xml:space="preserve"> will cause, (a) serious harm to human health;</w:t>
      </w:r>
      <w:r>
        <w:rPr>
          <w:rFonts w:ascii="Arial" w:hAnsi="Arial" w:cs="Arial"/>
          <w:color w:val="000000"/>
        </w:rPr>
        <w:t xml:space="preserve"> and/</w:t>
      </w:r>
      <w:r w:rsidRPr="00327716">
        <w:rPr>
          <w:rFonts w:ascii="Arial" w:hAnsi="Arial" w:cs="Arial"/>
          <w:color w:val="000000"/>
        </w:rPr>
        <w:t xml:space="preserve">or (b) serious and irreversible harm to plant life, animal life or the natural environment. </w:t>
      </w:r>
    </w:p>
    <w:p w14:paraId="58E2A0D9" w14:textId="77777777" w:rsidR="000A18BB" w:rsidRDefault="000A18BB" w:rsidP="000A18BB">
      <w:pPr>
        <w:tabs>
          <w:tab w:val="left" w:pos="0"/>
          <w:tab w:val="left" w:pos="1080"/>
        </w:tabs>
        <w:spacing w:before="236" w:after="0" w:line="277" w:lineRule="exact"/>
        <w:textAlignment w:val="baseline"/>
        <w:rPr>
          <w:rFonts w:ascii="Arial" w:eastAsia="Times New Roman" w:hAnsi="Arial" w:cs="Arial"/>
          <w:color w:val="000000"/>
        </w:rPr>
      </w:pPr>
      <w:r w:rsidRPr="00815A9C">
        <w:rPr>
          <w:rFonts w:ascii="Arial" w:eastAsia="Times New Roman" w:hAnsi="Arial" w:cs="Arial"/>
          <w:color w:val="000000"/>
        </w:rPr>
        <w:t xml:space="preserve">The Appellants claimed that </w:t>
      </w:r>
      <w:r>
        <w:rPr>
          <w:rFonts w:ascii="Arial" w:eastAsia="Times New Roman" w:hAnsi="Arial" w:cs="Arial"/>
          <w:color w:val="000000"/>
        </w:rPr>
        <w:t xml:space="preserve">these </w:t>
      </w:r>
      <w:r w:rsidRPr="000E3AEE">
        <w:rPr>
          <w:rFonts w:ascii="Arial" w:eastAsia="Times New Roman" w:hAnsi="Arial" w:cs="Arial"/>
          <w:i/>
          <w:color w:val="000000"/>
        </w:rPr>
        <w:t>EPA</w:t>
      </w:r>
      <w:r>
        <w:rPr>
          <w:rFonts w:ascii="Arial" w:eastAsia="Times New Roman" w:hAnsi="Arial" w:cs="Arial"/>
          <w:color w:val="000000"/>
        </w:rPr>
        <w:t xml:space="preserve"> sections</w:t>
      </w:r>
      <w:r w:rsidRPr="00815A9C">
        <w:rPr>
          <w:rFonts w:ascii="Arial" w:eastAsia="Times New Roman" w:hAnsi="Arial" w:cs="Arial"/>
          <w:color w:val="000000"/>
        </w:rPr>
        <w:t xml:space="preserve"> violate section 7 of the </w:t>
      </w:r>
      <w:r w:rsidRPr="00815A9C">
        <w:rPr>
          <w:rFonts w:ascii="Arial" w:eastAsia="Times New Roman" w:hAnsi="Arial" w:cs="Arial"/>
          <w:i/>
          <w:color w:val="000000"/>
        </w:rPr>
        <w:t xml:space="preserve">Charter </w:t>
      </w:r>
      <w:r w:rsidRPr="00815A9C">
        <w:rPr>
          <w:rFonts w:ascii="Arial" w:eastAsia="Times New Roman" w:hAnsi="Arial" w:cs="Arial"/>
          <w:color w:val="000000"/>
        </w:rPr>
        <w:t>because the</w:t>
      </w:r>
      <w:r>
        <w:rPr>
          <w:rFonts w:ascii="Arial" w:eastAsia="Times New Roman" w:hAnsi="Arial" w:cs="Arial"/>
          <w:color w:val="000000"/>
        </w:rPr>
        <w:t>y</w:t>
      </w:r>
      <w:r w:rsidRPr="00815A9C">
        <w:rPr>
          <w:rFonts w:ascii="Arial" w:eastAsia="Times New Roman" w:hAnsi="Arial" w:cs="Arial"/>
          <w:color w:val="000000"/>
        </w:rPr>
        <w:t xml:space="preserve"> place </w:t>
      </w:r>
      <w:r>
        <w:rPr>
          <w:rFonts w:ascii="Arial" w:eastAsia="Times New Roman" w:hAnsi="Arial" w:cs="Arial"/>
          <w:color w:val="000000"/>
        </w:rPr>
        <w:t>the</w:t>
      </w:r>
      <w:r w:rsidRPr="00815A9C">
        <w:rPr>
          <w:rFonts w:ascii="Arial" w:eastAsia="Times New Roman" w:hAnsi="Arial" w:cs="Arial"/>
          <w:color w:val="000000"/>
        </w:rPr>
        <w:t xml:space="preserve"> onus on </w:t>
      </w:r>
      <w:r>
        <w:rPr>
          <w:rFonts w:ascii="Arial" w:eastAsia="Times New Roman" w:hAnsi="Arial" w:cs="Arial"/>
          <w:color w:val="000000"/>
        </w:rPr>
        <w:t xml:space="preserve">those making appeals to establish harm and this requirement is impossibly high. </w:t>
      </w:r>
    </w:p>
    <w:p w14:paraId="0941777B" w14:textId="77777777" w:rsidR="000A18BB" w:rsidRDefault="000A18BB" w:rsidP="000A18BB">
      <w:pPr>
        <w:spacing w:before="248" w:line="275" w:lineRule="exact"/>
        <w:textAlignment w:val="baseline"/>
        <w:rPr>
          <w:rFonts w:ascii="Arial" w:eastAsia="Times New Roman" w:hAnsi="Arial" w:cs="Arial"/>
          <w:color w:val="000000"/>
          <w:spacing w:val="2"/>
        </w:rPr>
      </w:pPr>
      <w:r>
        <w:rPr>
          <w:rFonts w:ascii="Arial" w:eastAsia="Times New Roman" w:hAnsi="Arial" w:cs="Arial"/>
          <w:color w:val="000000"/>
          <w:spacing w:val="2"/>
        </w:rPr>
        <w:t xml:space="preserve">The </w:t>
      </w:r>
      <w:r w:rsidRPr="007E5A32">
        <w:rPr>
          <w:rFonts w:ascii="Arial" w:eastAsia="Times New Roman" w:hAnsi="Arial" w:cs="Arial"/>
          <w:i/>
          <w:color w:val="000000"/>
          <w:spacing w:val="2"/>
        </w:rPr>
        <w:t>ERT</w:t>
      </w:r>
      <w:r w:rsidRPr="00EB5A5B">
        <w:rPr>
          <w:rFonts w:ascii="Arial" w:eastAsia="Times New Roman" w:hAnsi="Arial" w:cs="Arial"/>
          <w:color w:val="000000"/>
          <w:spacing w:val="2"/>
        </w:rPr>
        <w:t xml:space="preserve"> </w:t>
      </w:r>
      <w:r>
        <w:rPr>
          <w:rFonts w:ascii="Arial" w:eastAsia="Times New Roman" w:hAnsi="Arial" w:cs="Arial"/>
          <w:color w:val="000000"/>
          <w:spacing w:val="2"/>
        </w:rPr>
        <w:t xml:space="preserve">took the view, which the Court accepted, that requiring a complainant to show that turbines located and operating according government measures are causing or might cause harm is appropriate, does not violate section 7 of the Charter and is constitutionally valid. </w:t>
      </w:r>
    </w:p>
    <w:p w14:paraId="2F916A93" w14:textId="77777777" w:rsidR="000A18BB" w:rsidRDefault="000A18BB" w:rsidP="000A18BB">
      <w:pPr>
        <w:spacing w:before="248" w:line="275" w:lineRule="exact"/>
        <w:textAlignment w:val="baseline"/>
        <w:rPr>
          <w:rFonts w:ascii="Arial" w:eastAsia="Times New Roman" w:hAnsi="Arial" w:cs="Arial"/>
          <w:color w:val="000000"/>
          <w:spacing w:val="2"/>
        </w:rPr>
      </w:pPr>
      <w:r>
        <w:rPr>
          <w:rFonts w:ascii="Arial" w:eastAsia="Times New Roman" w:hAnsi="Arial" w:cs="Arial"/>
          <w:color w:val="000000"/>
          <w:spacing w:val="2"/>
        </w:rPr>
        <w:t>The problem with this issue is that the Appellants appear not to understand the nature of the Constitutional obligations in section 7. Governments are responsible to ensure that citizens and their “</w:t>
      </w:r>
      <w:r w:rsidRPr="004B7B4A">
        <w:rPr>
          <w:rFonts w:ascii="Arial" w:hAnsi="Arial" w:cs="Arial"/>
          <w:i/>
          <w:color w:val="000000"/>
          <w:shd w:val="clear" w:color="auto" w:fill="FFFFFF"/>
        </w:rPr>
        <w:t>right to life, liberty and security of the person</w:t>
      </w:r>
      <w:r>
        <w:rPr>
          <w:rFonts w:ascii="Arial" w:hAnsi="Arial" w:cs="Arial"/>
          <w:i/>
          <w:color w:val="000000"/>
          <w:shd w:val="clear" w:color="auto" w:fill="FFFFFF"/>
        </w:rPr>
        <w:t xml:space="preserve">” </w:t>
      </w:r>
      <w:r>
        <w:rPr>
          <w:rFonts w:ascii="Arial" w:eastAsia="Times New Roman" w:hAnsi="Arial" w:cs="Arial"/>
          <w:color w:val="000000"/>
          <w:spacing w:val="2"/>
        </w:rPr>
        <w:t xml:space="preserve">are protected. </w:t>
      </w:r>
    </w:p>
    <w:p w14:paraId="78B2486A" w14:textId="77777777" w:rsidR="000A18BB" w:rsidRDefault="000A18BB" w:rsidP="000A18BB">
      <w:pPr>
        <w:spacing w:before="248" w:line="275" w:lineRule="exact"/>
        <w:textAlignment w:val="baseline"/>
        <w:rPr>
          <w:rFonts w:ascii="Arial" w:eastAsia="Times New Roman" w:hAnsi="Arial" w:cs="Arial"/>
          <w:color w:val="000000"/>
          <w:spacing w:val="2"/>
        </w:rPr>
      </w:pPr>
      <w:r>
        <w:rPr>
          <w:rFonts w:ascii="Arial" w:eastAsia="Times New Roman" w:hAnsi="Arial" w:cs="Arial"/>
          <w:color w:val="000000"/>
          <w:spacing w:val="2"/>
        </w:rPr>
        <w:t xml:space="preserve">Effectively, Appellants must demonstrate, based on substantive evidence, that the Ontario Government has failed in its duty established by section 7 of the Charter.   </w:t>
      </w:r>
    </w:p>
    <w:p w14:paraId="6A91017E" w14:textId="77777777" w:rsidR="000A18BB" w:rsidRDefault="000A18BB" w:rsidP="000A18BB">
      <w:pPr>
        <w:spacing w:before="248" w:line="275" w:lineRule="exact"/>
        <w:textAlignment w:val="baseline"/>
        <w:rPr>
          <w:rFonts w:ascii="Arial" w:eastAsia="Times New Roman" w:hAnsi="Arial" w:cs="Arial"/>
          <w:color w:val="000000"/>
          <w:spacing w:val="2"/>
        </w:rPr>
      </w:pPr>
      <w:r>
        <w:rPr>
          <w:rFonts w:ascii="Arial" w:eastAsia="Times New Roman" w:hAnsi="Arial" w:cs="Arial"/>
          <w:color w:val="000000"/>
          <w:spacing w:val="2"/>
        </w:rPr>
        <w:t xml:space="preserve"> </w:t>
      </w:r>
    </w:p>
    <w:p w14:paraId="57F329B2" w14:textId="77777777" w:rsidR="000A18BB" w:rsidRDefault="000A18BB" w:rsidP="000A18BB">
      <w:pPr>
        <w:spacing w:before="248" w:line="275" w:lineRule="exact"/>
        <w:textAlignment w:val="baseline"/>
        <w:rPr>
          <w:rFonts w:ascii="Arial" w:eastAsia="Times New Roman" w:hAnsi="Arial" w:cs="Arial"/>
          <w:color w:val="000000"/>
          <w:spacing w:val="2"/>
        </w:rPr>
      </w:pPr>
      <w:r>
        <w:rPr>
          <w:rFonts w:ascii="Arial" w:eastAsia="Times New Roman" w:hAnsi="Arial" w:cs="Arial"/>
          <w:color w:val="000000"/>
          <w:spacing w:val="2"/>
        </w:rPr>
        <w:t xml:space="preserve"> </w:t>
      </w:r>
    </w:p>
    <w:p w14:paraId="26937339" w14:textId="77777777" w:rsidR="000A18BB" w:rsidRDefault="000A18BB" w:rsidP="000A18BB">
      <w:pPr>
        <w:spacing w:before="248" w:line="275" w:lineRule="exact"/>
        <w:textAlignment w:val="baseline"/>
        <w:rPr>
          <w:rFonts w:ascii="Arial" w:eastAsia="Times New Roman" w:hAnsi="Arial" w:cs="Arial"/>
          <w:color w:val="000000"/>
          <w:spacing w:val="2"/>
        </w:rPr>
      </w:pPr>
      <w:r>
        <w:rPr>
          <w:rFonts w:ascii="Arial" w:eastAsia="Times New Roman" w:hAnsi="Arial" w:cs="Arial"/>
          <w:color w:val="000000"/>
          <w:spacing w:val="2"/>
        </w:rPr>
        <w:t xml:space="preserve">Canadian Governments, including Ontario, fulfill their Charter obligations through their policies, measures and operating systems, in this case through the </w:t>
      </w:r>
      <w:r w:rsidRPr="00E6561A">
        <w:rPr>
          <w:rFonts w:ascii="Arial" w:eastAsia="Times New Roman" w:hAnsi="Arial" w:cs="Arial"/>
          <w:i/>
          <w:color w:val="000000"/>
          <w:spacing w:val="2"/>
        </w:rPr>
        <w:t>Environmental Protection Act</w:t>
      </w:r>
      <w:r>
        <w:rPr>
          <w:rFonts w:ascii="Arial" w:eastAsia="Times New Roman" w:hAnsi="Arial" w:cs="Arial"/>
          <w:color w:val="000000"/>
          <w:spacing w:val="2"/>
        </w:rPr>
        <w:t xml:space="preserve"> and the </w:t>
      </w:r>
      <w:r w:rsidRPr="00E6561A">
        <w:rPr>
          <w:rFonts w:ascii="Arial" w:eastAsia="Times New Roman" w:hAnsi="Arial" w:cs="Arial"/>
          <w:i/>
          <w:color w:val="000000"/>
          <w:spacing w:val="2"/>
        </w:rPr>
        <w:t>Renewable Energy Approvals</w:t>
      </w:r>
      <w:r>
        <w:rPr>
          <w:rFonts w:ascii="Arial" w:eastAsia="Times New Roman" w:hAnsi="Arial" w:cs="Arial"/>
          <w:color w:val="000000"/>
          <w:spacing w:val="2"/>
        </w:rPr>
        <w:t xml:space="preserve"> and the </w:t>
      </w:r>
      <w:r w:rsidRPr="00E6561A">
        <w:rPr>
          <w:rFonts w:ascii="Arial" w:eastAsia="Times New Roman" w:hAnsi="Arial" w:cs="Arial"/>
          <w:i/>
          <w:color w:val="000000"/>
          <w:spacing w:val="2"/>
        </w:rPr>
        <w:t>Environmental Review Tribunal</w:t>
      </w:r>
      <w:r>
        <w:rPr>
          <w:rFonts w:ascii="Arial" w:eastAsia="Times New Roman" w:hAnsi="Arial" w:cs="Arial"/>
          <w:i/>
          <w:color w:val="000000"/>
          <w:spacing w:val="2"/>
        </w:rPr>
        <w:t xml:space="preserve">. </w:t>
      </w:r>
      <w:r w:rsidRPr="00E6561A">
        <w:rPr>
          <w:rFonts w:ascii="Arial" w:eastAsia="Times New Roman" w:hAnsi="Arial" w:cs="Arial"/>
          <w:color w:val="000000"/>
          <w:spacing w:val="2"/>
        </w:rPr>
        <w:t xml:space="preserve">Part of this </w:t>
      </w:r>
      <w:r>
        <w:rPr>
          <w:rFonts w:ascii="Arial" w:eastAsia="Times New Roman" w:hAnsi="Arial" w:cs="Arial"/>
          <w:color w:val="000000"/>
          <w:spacing w:val="2"/>
        </w:rPr>
        <w:t xml:space="preserve">process </w:t>
      </w:r>
      <w:r w:rsidRPr="00E6561A">
        <w:rPr>
          <w:rFonts w:ascii="Arial" w:eastAsia="Times New Roman" w:hAnsi="Arial" w:cs="Arial"/>
          <w:color w:val="000000"/>
          <w:spacing w:val="2"/>
        </w:rPr>
        <w:t>is to make certain that the information</w:t>
      </w:r>
      <w:r>
        <w:rPr>
          <w:rFonts w:ascii="Arial" w:eastAsia="Times New Roman" w:hAnsi="Arial" w:cs="Arial"/>
          <w:color w:val="000000"/>
          <w:spacing w:val="2"/>
        </w:rPr>
        <w:t xml:space="preserve"> they receive is accurate. This requires testing the accuracy of the information they receive through the use of medical expert evidence and other means. </w:t>
      </w:r>
    </w:p>
    <w:p w14:paraId="01B81838" w14:textId="77777777" w:rsidR="000A18BB" w:rsidRDefault="000A18BB" w:rsidP="000A18BB">
      <w:pPr>
        <w:spacing w:before="248" w:line="275" w:lineRule="exact"/>
        <w:textAlignment w:val="baseline"/>
        <w:rPr>
          <w:rFonts w:ascii="Arial" w:eastAsia="Times New Roman" w:hAnsi="Arial" w:cs="Arial"/>
          <w:color w:val="000000"/>
          <w:spacing w:val="2"/>
        </w:rPr>
      </w:pPr>
      <w:r>
        <w:rPr>
          <w:rFonts w:ascii="Arial" w:eastAsia="Times New Roman" w:hAnsi="Arial" w:cs="Arial"/>
          <w:color w:val="000000"/>
          <w:spacing w:val="2"/>
        </w:rPr>
        <w:t xml:space="preserve"> Specifically the Court said the following:</w:t>
      </w:r>
    </w:p>
    <w:p w14:paraId="0E85CCE7" w14:textId="77777777" w:rsidR="000A18BB" w:rsidRDefault="000A18BB" w:rsidP="000A18BB">
      <w:pPr>
        <w:numPr>
          <w:ilvl w:val="0"/>
          <w:numId w:val="3"/>
        </w:numPr>
        <w:tabs>
          <w:tab w:val="left" w:pos="720"/>
        </w:tabs>
        <w:spacing w:before="240" w:after="0" w:line="276" w:lineRule="exact"/>
        <w:ind w:left="432"/>
        <w:textAlignment w:val="baseline"/>
        <w:rPr>
          <w:rFonts w:ascii="Arial" w:eastAsia="Times New Roman" w:hAnsi="Arial" w:cs="Arial"/>
          <w:i/>
          <w:color w:val="000000"/>
        </w:rPr>
      </w:pPr>
      <w:r w:rsidRPr="00E21C35">
        <w:rPr>
          <w:rFonts w:ascii="Arial" w:eastAsia="Times New Roman" w:hAnsi="Arial" w:cs="Arial"/>
          <w:i/>
          <w:color w:val="000000"/>
        </w:rPr>
        <w:t xml:space="preserve">Given our conclusion that the Tribunals did not err in rejecting the Appellants’ constitutional claim that the statutory harm test set out in EPA ss. 142.1(3) and 145.2.1(2) did not deprive the Appellants of the right to security of the person, it is not necessary on this appeal to address the submissions made by the parties about whether any deprivation was in accordance with the principles of fundamental justice nor to address their submissions on section </w:t>
      </w:r>
      <w:r>
        <w:rPr>
          <w:rFonts w:ascii="Arial" w:eastAsia="Times New Roman" w:hAnsi="Arial" w:cs="Arial"/>
          <w:i/>
          <w:color w:val="000000"/>
        </w:rPr>
        <w:t>7</w:t>
      </w:r>
      <w:r w:rsidRPr="00E21C35">
        <w:rPr>
          <w:rFonts w:ascii="Arial" w:eastAsia="Times New Roman" w:hAnsi="Arial" w:cs="Arial"/>
          <w:i/>
          <w:color w:val="000000"/>
        </w:rPr>
        <w:t xml:space="preserve"> of the Charter.</w:t>
      </w:r>
    </w:p>
    <w:p w14:paraId="3E126202" w14:textId="77777777" w:rsidR="000A18BB" w:rsidRDefault="000A18BB" w:rsidP="000A18BB">
      <w:pPr>
        <w:tabs>
          <w:tab w:val="left" w:pos="720"/>
        </w:tabs>
        <w:spacing w:before="237" w:after="0" w:line="276" w:lineRule="exact"/>
        <w:textAlignment w:val="baseline"/>
        <w:rPr>
          <w:rFonts w:ascii="Arial" w:eastAsia="Times New Roman" w:hAnsi="Arial" w:cs="Arial"/>
          <w:b/>
          <w:i/>
          <w:color w:val="000000"/>
        </w:rPr>
      </w:pPr>
    </w:p>
    <w:p w14:paraId="6246B806" w14:textId="77777777" w:rsidR="000A18BB" w:rsidRDefault="000A18BB" w:rsidP="000A18BB">
      <w:pPr>
        <w:tabs>
          <w:tab w:val="left" w:pos="720"/>
        </w:tabs>
        <w:spacing w:before="237" w:after="0" w:line="276" w:lineRule="exact"/>
        <w:textAlignment w:val="baseline"/>
        <w:rPr>
          <w:rFonts w:ascii="Arial" w:eastAsia="Times New Roman" w:hAnsi="Arial" w:cs="Arial"/>
          <w:color w:val="000000"/>
        </w:rPr>
      </w:pPr>
      <w:r w:rsidRPr="000F5F7A">
        <w:rPr>
          <w:rFonts w:ascii="Arial" w:eastAsia="Times New Roman" w:hAnsi="Arial" w:cs="Arial"/>
          <w:b/>
          <w:i/>
          <w:color w:val="000000"/>
        </w:rPr>
        <w:t>Issue 2:</w:t>
      </w:r>
      <w:r w:rsidRPr="00E21C35">
        <w:rPr>
          <w:rFonts w:ascii="Arial" w:eastAsia="Times New Roman" w:hAnsi="Arial" w:cs="Arial"/>
          <w:color w:val="000000"/>
        </w:rPr>
        <w:t xml:space="preserve"> </w:t>
      </w:r>
      <w:r>
        <w:rPr>
          <w:rFonts w:ascii="Arial" w:eastAsia="Times New Roman" w:hAnsi="Arial" w:cs="Arial"/>
          <w:color w:val="000000"/>
        </w:rPr>
        <w:t>Were</w:t>
      </w:r>
      <w:r w:rsidRPr="00E21C35">
        <w:rPr>
          <w:rFonts w:ascii="Arial" w:eastAsia="Times New Roman" w:hAnsi="Arial" w:cs="Arial"/>
          <w:color w:val="000000"/>
        </w:rPr>
        <w:t xml:space="preserve"> </w:t>
      </w:r>
      <w:r>
        <w:rPr>
          <w:rFonts w:ascii="Arial" w:eastAsia="Times New Roman" w:hAnsi="Arial" w:cs="Arial"/>
          <w:color w:val="000000"/>
        </w:rPr>
        <w:t>T</w:t>
      </w:r>
      <w:r w:rsidRPr="00E21C35">
        <w:rPr>
          <w:rFonts w:ascii="Arial" w:eastAsia="Times New Roman" w:hAnsi="Arial" w:cs="Arial"/>
          <w:color w:val="000000"/>
        </w:rPr>
        <w:t xml:space="preserve">ribunals </w:t>
      </w:r>
      <w:r>
        <w:rPr>
          <w:rFonts w:ascii="Arial" w:eastAsia="Times New Roman" w:hAnsi="Arial" w:cs="Arial"/>
          <w:color w:val="000000"/>
        </w:rPr>
        <w:t xml:space="preserve">wrong in </w:t>
      </w:r>
      <w:r w:rsidRPr="00E21C35">
        <w:rPr>
          <w:rFonts w:ascii="Arial" w:eastAsia="Times New Roman" w:hAnsi="Arial" w:cs="Arial"/>
          <w:color w:val="000000"/>
        </w:rPr>
        <w:t>their treatment of the “post-wind turbine witnesses”</w:t>
      </w:r>
      <w:r>
        <w:rPr>
          <w:rFonts w:ascii="Arial" w:eastAsia="Times New Roman" w:hAnsi="Arial" w:cs="Arial"/>
          <w:color w:val="000000"/>
        </w:rPr>
        <w:t>, that is witnesses who have lived near wind turbines?</w:t>
      </w:r>
    </w:p>
    <w:p w14:paraId="4E0E9B17" w14:textId="77777777" w:rsidR="000A18BB" w:rsidRDefault="000A18BB" w:rsidP="000A18BB">
      <w:pPr>
        <w:tabs>
          <w:tab w:val="left" w:pos="720"/>
        </w:tabs>
        <w:spacing w:before="237" w:after="0" w:line="276" w:lineRule="exact"/>
        <w:textAlignment w:val="baseline"/>
        <w:rPr>
          <w:rFonts w:ascii="Arial" w:eastAsia="Times New Roman" w:hAnsi="Arial" w:cs="Arial"/>
          <w:color w:val="000000"/>
          <w:spacing w:val="-1"/>
        </w:rPr>
      </w:pPr>
      <w:r>
        <w:rPr>
          <w:rFonts w:ascii="Arial" w:eastAsia="Times New Roman" w:hAnsi="Arial" w:cs="Arial"/>
          <w:color w:val="000000"/>
          <w:spacing w:val="-1"/>
        </w:rPr>
        <w:t xml:space="preserve">Generally, Tribunals </w:t>
      </w:r>
      <w:r w:rsidRPr="00363C9B">
        <w:rPr>
          <w:rFonts w:ascii="Arial" w:eastAsia="Times New Roman" w:hAnsi="Arial" w:cs="Arial"/>
          <w:color w:val="000000"/>
          <w:spacing w:val="-1"/>
        </w:rPr>
        <w:t xml:space="preserve">assessed the evidence of the post-turbine witnesses </w:t>
      </w:r>
      <w:r>
        <w:rPr>
          <w:rFonts w:ascii="Arial" w:eastAsia="Times New Roman" w:hAnsi="Arial" w:cs="Arial"/>
          <w:color w:val="000000"/>
          <w:spacing w:val="-1"/>
        </w:rPr>
        <w:t>based on</w:t>
      </w:r>
      <w:r w:rsidRPr="00363C9B">
        <w:rPr>
          <w:rFonts w:ascii="Arial" w:eastAsia="Times New Roman" w:hAnsi="Arial" w:cs="Arial"/>
          <w:color w:val="000000"/>
          <w:spacing w:val="-1"/>
        </w:rPr>
        <w:t xml:space="preserve"> expert medical evidence they heard</w:t>
      </w:r>
      <w:r>
        <w:rPr>
          <w:rFonts w:ascii="Arial" w:eastAsia="Times New Roman" w:hAnsi="Arial" w:cs="Arial"/>
          <w:color w:val="000000"/>
          <w:spacing w:val="-1"/>
        </w:rPr>
        <w:t xml:space="preserve"> which </w:t>
      </w:r>
      <w:r w:rsidRPr="00363C9B">
        <w:rPr>
          <w:rFonts w:ascii="Arial" w:eastAsia="Times New Roman" w:hAnsi="Arial" w:cs="Arial"/>
          <w:color w:val="000000"/>
          <w:spacing w:val="-1"/>
        </w:rPr>
        <w:t xml:space="preserve">was </w:t>
      </w:r>
      <w:r>
        <w:rPr>
          <w:rFonts w:ascii="Arial" w:eastAsia="Times New Roman" w:hAnsi="Arial" w:cs="Arial"/>
          <w:color w:val="000000"/>
          <w:spacing w:val="-1"/>
        </w:rPr>
        <w:t>as follows:</w:t>
      </w:r>
    </w:p>
    <w:p w14:paraId="2160A430" w14:textId="77777777" w:rsidR="000A18BB" w:rsidRDefault="000A18BB" w:rsidP="000A18BB">
      <w:pPr>
        <w:pStyle w:val="ListParagraph"/>
        <w:numPr>
          <w:ilvl w:val="0"/>
          <w:numId w:val="4"/>
        </w:numPr>
        <w:tabs>
          <w:tab w:val="left" w:pos="720"/>
        </w:tabs>
        <w:spacing w:before="237" w:after="0" w:line="276" w:lineRule="exact"/>
        <w:textAlignment w:val="baseline"/>
        <w:rPr>
          <w:rFonts w:ascii="Arial" w:eastAsia="Times New Roman" w:hAnsi="Arial" w:cs="Arial"/>
          <w:color w:val="000000"/>
          <w:spacing w:val="-1"/>
        </w:rPr>
      </w:pPr>
      <w:r w:rsidRPr="001D7FD5">
        <w:rPr>
          <w:rFonts w:ascii="Arial" w:eastAsia="Times New Roman" w:hAnsi="Arial" w:cs="Arial"/>
          <w:color w:val="000000"/>
          <w:spacing w:val="-1"/>
        </w:rPr>
        <w:t>causal conclusions based solely on self-reported health problems were scientifically speculative and likely misleading</w:t>
      </w:r>
      <w:r>
        <w:rPr>
          <w:rFonts w:ascii="Arial" w:eastAsia="Times New Roman" w:hAnsi="Arial" w:cs="Arial"/>
          <w:color w:val="000000"/>
          <w:spacing w:val="-1"/>
        </w:rPr>
        <w:t>;</w:t>
      </w:r>
    </w:p>
    <w:p w14:paraId="13878F52" w14:textId="77777777" w:rsidR="000A18BB" w:rsidRDefault="000A18BB" w:rsidP="000A18BB">
      <w:pPr>
        <w:pStyle w:val="ListParagraph"/>
        <w:tabs>
          <w:tab w:val="left" w:pos="720"/>
        </w:tabs>
        <w:spacing w:before="237" w:after="0" w:line="276" w:lineRule="exact"/>
        <w:textAlignment w:val="baseline"/>
        <w:rPr>
          <w:rFonts w:ascii="Arial" w:eastAsia="Times New Roman" w:hAnsi="Arial" w:cs="Arial"/>
          <w:color w:val="000000"/>
          <w:spacing w:val="-1"/>
        </w:rPr>
      </w:pPr>
    </w:p>
    <w:p w14:paraId="5291F403" w14:textId="77777777" w:rsidR="000A18BB" w:rsidRPr="001D7FD5" w:rsidRDefault="000A18BB" w:rsidP="000A18BB">
      <w:pPr>
        <w:pStyle w:val="ListParagraph"/>
        <w:numPr>
          <w:ilvl w:val="0"/>
          <w:numId w:val="4"/>
        </w:numPr>
        <w:tabs>
          <w:tab w:val="left" w:pos="720"/>
        </w:tabs>
        <w:spacing w:before="237" w:after="0" w:line="276" w:lineRule="exact"/>
        <w:textAlignment w:val="baseline"/>
        <w:rPr>
          <w:rFonts w:ascii="Arial" w:eastAsia="Times New Roman" w:hAnsi="Arial" w:cs="Arial"/>
          <w:color w:val="000000"/>
          <w:spacing w:val="-1"/>
        </w:rPr>
      </w:pPr>
      <w:r w:rsidRPr="001D7FD5">
        <w:rPr>
          <w:rFonts w:ascii="Arial" w:eastAsia="Times New Roman" w:hAnsi="Arial" w:cs="Arial"/>
          <w:color w:val="000000"/>
          <w:spacing w:val="-1"/>
        </w:rPr>
        <w:t>the level of information provided in the medical records of post-turbine witnesses was insufficient to allow medical practitioner</w:t>
      </w:r>
      <w:r>
        <w:rPr>
          <w:rFonts w:ascii="Arial" w:eastAsia="Times New Roman" w:hAnsi="Arial" w:cs="Arial"/>
          <w:color w:val="000000"/>
          <w:spacing w:val="-1"/>
        </w:rPr>
        <w:t>s and other objective witnesses</w:t>
      </w:r>
      <w:r w:rsidRPr="001D7FD5">
        <w:rPr>
          <w:rFonts w:ascii="Arial" w:eastAsia="Times New Roman" w:hAnsi="Arial" w:cs="Arial"/>
          <w:color w:val="000000"/>
          <w:spacing w:val="-1"/>
        </w:rPr>
        <w:t xml:space="preserve"> to make definitive causal assessments between diagnoses, symptoms and wind turbines.</w:t>
      </w:r>
    </w:p>
    <w:p w14:paraId="444AEBE9" w14:textId="77777777" w:rsidR="000A18BB" w:rsidRDefault="000A18BB" w:rsidP="000A18BB">
      <w:pPr>
        <w:rPr>
          <w:rFonts w:ascii="Arial" w:hAnsi="Arial" w:cs="Arial"/>
        </w:rPr>
      </w:pPr>
    </w:p>
    <w:p w14:paraId="094914CD" w14:textId="77777777" w:rsidR="000A18BB" w:rsidRDefault="000A18BB" w:rsidP="000A18BB">
      <w:pPr>
        <w:rPr>
          <w:rFonts w:ascii="Arial" w:hAnsi="Arial" w:cs="Arial"/>
        </w:rPr>
      </w:pPr>
      <w:r w:rsidRPr="002B3A7B">
        <w:rPr>
          <w:rFonts w:ascii="Arial" w:hAnsi="Arial" w:cs="Arial"/>
        </w:rPr>
        <w:t xml:space="preserve">The </w:t>
      </w:r>
      <w:r>
        <w:rPr>
          <w:rFonts w:ascii="Arial" w:hAnsi="Arial" w:cs="Arial"/>
        </w:rPr>
        <w:t>C</w:t>
      </w:r>
      <w:r w:rsidRPr="002B3A7B">
        <w:rPr>
          <w:rFonts w:ascii="Arial" w:hAnsi="Arial" w:cs="Arial"/>
        </w:rPr>
        <w:t>ourt</w:t>
      </w:r>
      <w:r>
        <w:rPr>
          <w:rFonts w:ascii="Arial" w:hAnsi="Arial" w:cs="Arial"/>
        </w:rPr>
        <w:t xml:space="preserve"> took no position on this issue since Tribunals were not dealing with questions of law and these were not open to the court to review.</w:t>
      </w:r>
    </w:p>
    <w:p w14:paraId="53AFB711" w14:textId="77777777" w:rsidR="000A18BB" w:rsidRDefault="000A18BB" w:rsidP="000A18BB">
      <w:pPr>
        <w:rPr>
          <w:rFonts w:ascii="Arial" w:hAnsi="Arial" w:cs="Arial"/>
        </w:rPr>
      </w:pPr>
    </w:p>
    <w:p w14:paraId="170EE2AB" w14:textId="77777777" w:rsidR="000A18BB" w:rsidRDefault="000A18BB" w:rsidP="000A18BB">
      <w:pPr>
        <w:rPr>
          <w:rFonts w:ascii="Arial" w:hAnsi="Arial" w:cs="Arial"/>
        </w:rPr>
      </w:pPr>
      <w:r>
        <w:rPr>
          <w:rFonts w:ascii="Arial" w:hAnsi="Arial" w:cs="Arial"/>
          <w:b/>
          <w:i/>
        </w:rPr>
        <w:t>I</w:t>
      </w:r>
      <w:r w:rsidRPr="00E21AAC">
        <w:rPr>
          <w:rFonts w:ascii="Arial" w:hAnsi="Arial" w:cs="Arial"/>
          <w:b/>
          <w:i/>
        </w:rPr>
        <w:t>ssue 3:</w:t>
      </w:r>
      <w:r>
        <w:rPr>
          <w:rFonts w:ascii="Arial" w:hAnsi="Arial" w:cs="Arial"/>
          <w:b/>
          <w:i/>
        </w:rPr>
        <w:t xml:space="preserve"> </w:t>
      </w:r>
      <w:r w:rsidRPr="00E21AAC">
        <w:rPr>
          <w:rFonts w:ascii="Arial" w:hAnsi="Arial" w:cs="Arial"/>
        </w:rPr>
        <w:t>Were</w:t>
      </w:r>
      <w:r>
        <w:rPr>
          <w:rFonts w:ascii="Arial" w:hAnsi="Arial" w:cs="Arial"/>
        </w:rPr>
        <w:t xml:space="preserve"> Tribunals wrong in taking the position they lacked the jurisdiction to review the Director’s decisions to determine if they complied with s. 7 of the Charter?</w:t>
      </w:r>
    </w:p>
    <w:p w14:paraId="311A6548" w14:textId="77777777" w:rsidR="000A18BB" w:rsidRPr="00016E18" w:rsidRDefault="000A18BB" w:rsidP="000A18BB">
      <w:pPr>
        <w:rPr>
          <w:rFonts w:ascii="Arial" w:hAnsi="Arial" w:cs="Arial"/>
        </w:rPr>
      </w:pPr>
      <w:r>
        <w:rPr>
          <w:rFonts w:ascii="Arial" w:hAnsi="Arial" w:cs="Arial"/>
        </w:rPr>
        <w:t xml:space="preserve">Based on the legal precedents and the </w:t>
      </w:r>
      <w:r w:rsidRPr="00016E18">
        <w:rPr>
          <w:rFonts w:ascii="Arial" w:hAnsi="Arial" w:cs="Arial"/>
          <w:i/>
        </w:rPr>
        <w:t>Environmental Review Tribunal</w:t>
      </w:r>
      <w:r>
        <w:rPr>
          <w:rFonts w:ascii="Arial" w:hAnsi="Arial" w:cs="Arial"/>
          <w:i/>
        </w:rPr>
        <w:t>’s (ERT)</w:t>
      </w:r>
      <w:r>
        <w:rPr>
          <w:rFonts w:ascii="Arial" w:hAnsi="Arial" w:cs="Arial"/>
        </w:rPr>
        <w:t xml:space="preserve"> specific mandate to deal only with wind turbines impact on human health and the environment, the Court decided Tribunals have no responsibility to consider matters of law outside this mandate.</w:t>
      </w:r>
    </w:p>
    <w:p w14:paraId="5CAC469C" w14:textId="77777777" w:rsidR="000A18BB" w:rsidRDefault="000A18BB" w:rsidP="000A18BB">
      <w:pPr>
        <w:spacing w:before="249" w:line="273" w:lineRule="exact"/>
        <w:ind w:right="72"/>
        <w:jc w:val="both"/>
        <w:textAlignment w:val="baseline"/>
        <w:rPr>
          <w:rFonts w:ascii="Arial" w:eastAsia="Times New Roman" w:hAnsi="Arial" w:cs="Arial"/>
          <w:b/>
          <w:i/>
          <w:color w:val="000000"/>
        </w:rPr>
      </w:pPr>
    </w:p>
    <w:p w14:paraId="581DA523" w14:textId="77777777" w:rsidR="000A18BB" w:rsidRDefault="000A18BB" w:rsidP="000A18BB">
      <w:pPr>
        <w:spacing w:before="249" w:line="273" w:lineRule="exact"/>
        <w:ind w:right="72"/>
        <w:jc w:val="both"/>
        <w:textAlignment w:val="baseline"/>
        <w:rPr>
          <w:rFonts w:ascii="Arial" w:eastAsia="Times New Roman" w:hAnsi="Arial" w:cs="Arial"/>
          <w:color w:val="000000"/>
        </w:rPr>
      </w:pPr>
      <w:r w:rsidRPr="007D4DF3">
        <w:rPr>
          <w:rFonts w:ascii="Arial" w:eastAsia="Times New Roman" w:hAnsi="Arial" w:cs="Arial"/>
          <w:b/>
          <w:i/>
          <w:color w:val="000000"/>
        </w:rPr>
        <w:t>Issue 4:</w:t>
      </w:r>
      <w:r w:rsidRPr="007D4DF3">
        <w:rPr>
          <w:rFonts w:ascii="Arial" w:eastAsia="Times New Roman" w:hAnsi="Arial" w:cs="Arial"/>
          <w:b/>
          <w:color w:val="000000"/>
        </w:rPr>
        <w:t xml:space="preserve"> </w:t>
      </w:r>
      <w:r w:rsidRPr="007D4DF3">
        <w:rPr>
          <w:rFonts w:ascii="Arial" w:eastAsia="Times New Roman" w:hAnsi="Arial" w:cs="Arial"/>
          <w:color w:val="000000"/>
        </w:rPr>
        <w:t>Did tribunal</w:t>
      </w:r>
      <w:r>
        <w:rPr>
          <w:rFonts w:ascii="Arial" w:eastAsia="Times New Roman" w:hAnsi="Arial" w:cs="Arial"/>
          <w:color w:val="000000"/>
        </w:rPr>
        <w:t>s</w:t>
      </w:r>
      <w:r w:rsidRPr="007D4DF3">
        <w:rPr>
          <w:rFonts w:ascii="Arial" w:eastAsia="Times New Roman" w:hAnsi="Arial" w:cs="Arial"/>
          <w:color w:val="000000"/>
        </w:rPr>
        <w:t xml:space="preserve"> fail to follow the principles of fairness or natural justice?</w:t>
      </w:r>
    </w:p>
    <w:p w14:paraId="04552116" w14:textId="77777777" w:rsidR="000A18BB" w:rsidRPr="00FD726C" w:rsidRDefault="000A18BB" w:rsidP="000A18BB">
      <w:pPr>
        <w:spacing w:before="249" w:line="273" w:lineRule="exact"/>
        <w:textAlignment w:val="baseline"/>
        <w:rPr>
          <w:rFonts w:ascii="Arial" w:eastAsia="Times New Roman" w:hAnsi="Arial" w:cs="Arial"/>
          <w:color w:val="000000"/>
          <w:spacing w:val="4"/>
        </w:rPr>
      </w:pPr>
      <w:r>
        <w:rPr>
          <w:rFonts w:ascii="Arial" w:eastAsia="Times New Roman" w:hAnsi="Arial" w:cs="Arial"/>
          <w:color w:val="000000"/>
        </w:rPr>
        <w:t xml:space="preserve">This issue relates to process. The Court found no issue with the </w:t>
      </w:r>
      <w:r w:rsidRPr="00FD726C">
        <w:rPr>
          <w:rFonts w:ascii="Arial" w:eastAsia="Times New Roman" w:hAnsi="Arial" w:cs="Arial"/>
          <w:i/>
          <w:color w:val="000000"/>
        </w:rPr>
        <w:t>ERT</w:t>
      </w:r>
      <w:r>
        <w:rPr>
          <w:rFonts w:ascii="Arial" w:eastAsia="Times New Roman" w:hAnsi="Arial" w:cs="Arial"/>
          <w:color w:val="000000"/>
        </w:rPr>
        <w:t xml:space="preserve"> ‘s treatment of these matters.</w:t>
      </w:r>
    </w:p>
    <w:p w14:paraId="50E2F5A6" w14:textId="77777777" w:rsidR="000A18BB" w:rsidRDefault="000A18BB" w:rsidP="000A18BB">
      <w:pPr>
        <w:spacing w:before="249" w:line="276" w:lineRule="exact"/>
        <w:ind w:left="720" w:hanging="720"/>
        <w:textAlignment w:val="baseline"/>
        <w:rPr>
          <w:rFonts w:ascii="Arial" w:eastAsia="Times New Roman" w:hAnsi="Arial" w:cs="Arial"/>
          <w:i/>
          <w:color w:val="000000"/>
          <w:spacing w:val="4"/>
          <w:u w:val="single"/>
        </w:rPr>
      </w:pPr>
    </w:p>
    <w:p w14:paraId="2DF6C509" w14:textId="77777777" w:rsidR="000A18BB" w:rsidRDefault="000A18BB" w:rsidP="000A18BB">
      <w:pPr>
        <w:spacing w:before="249" w:line="276" w:lineRule="exact"/>
        <w:ind w:left="720" w:hanging="720"/>
        <w:textAlignment w:val="baseline"/>
        <w:rPr>
          <w:rFonts w:ascii="Arial" w:eastAsia="Times New Roman" w:hAnsi="Arial" w:cs="Arial"/>
          <w:i/>
          <w:color w:val="000000"/>
          <w:spacing w:val="4"/>
          <w:u w:val="single"/>
        </w:rPr>
      </w:pPr>
      <w:r w:rsidRPr="00D66F09">
        <w:rPr>
          <w:rFonts w:ascii="Arial" w:eastAsia="Times New Roman" w:hAnsi="Arial" w:cs="Arial"/>
          <w:i/>
          <w:color w:val="000000"/>
          <w:spacing w:val="4"/>
          <w:u w:val="single"/>
        </w:rPr>
        <w:t>Summary</w:t>
      </w:r>
      <w:r>
        <w:rPr>
          <w:rFonts w:ascii="Arial" w:eastAsia="Times New Roman" w:hAnsi="Arial" w:cs="Arial"/>
          <w:i/>
          <w:color w:val="000000"/>
          <w:spacing w:val="4"/>
          <w:u w:val="single"/>
        </w:rPr>
        <w:t>:</w:t>
      </w:r>
    </w:p>
    <w:p w14:paraId="6EF1BB0A" w14:textId="77777777" w:rsidR="000A18BB" w:rsidRDefault="000A18BB" w:rsidP="000A18BB">
      <w:pPr>
        <w:spacing w:before="249" w:line="276" w:lineRule="exact"/>
        <w:jc w:val="both"/>
        <w:textAlignment w:val="baseline"/>
        <w:rPr>
          <w:rFonts w:ascii="Arial" w:eastAsia="Times New Roman" w:hAnsi="Arial" w:cs="Arial"/>
          <w:color w:val="000000"/>
          <w:spacing w:val="4"/>
        </w:rPr>
      </w:pPr>
      <w:r>
        <w:rPr>
          <w:rFonts w:ascii="Arial" w:eastAsia="Times New Roman" w:hAnsi="Arial" w:cs="Arial"/>
          <w:color w:val="000000"/>
          <w:spacing w:val="4"/>
        </w:rPr>
        <w:t>T</w:t>
      </w:r>
      <w:r w:rsidRPr="008A0724">
        <w:rPr>
          <w:rFonts w:ascii="Arial" w:eastAsia="Times New Roman" w:hAnsi="Arial" w:cs="Arial"/>
          <w:color w:val="000000"/>
          <w:spacing w:val="4"/>
        </w:rPr>
        <w:t>h</w:t>
      </w:r>
      <w:r>
        <w:rPr>
          <w:rFonts w:ascii="Arial" w:eastAsia="Times New Roman" w:hAnsi="Arial" w:cs="Arial"/>
          <w:color w:val="000000"/>
          <w:spacing w:val="4"/>
        </w:rPr>
        <w:t xml:space="preserve">e Court dismissed all the appeals. </w:t>
      </w:r>
    </w:p>
    <w:p w14:paraId="4AA1677E" w14:textId="77777777" w:rsidR="000A18BB" w:rsidRDefault="000A18BB" w:rsidP="000A18BB">
      <w:pPr>
        <w:spacing w:before="249" w:line="276" w:lineRule="exact"/>
        <w:textAlignment w:val="baseline"/>
        <w:rPr>
          <w:rFonts w:ascii="Arial" w:eastAsia="Times New Roman" w:hAnsi="Arial" w:cs="Arial"/>
          <w:color w:val="000000"/>
          <w:spacing w:val="4"/>
        </w:rPr>
      </w:pPr>
      <w:r>
        <w:rPr>
          <w:rFonts w:ascii="Arial" w:eastAsia="Times New Roman" w:hAnsi="Arial" w:cs="Arial"/>
          <w:color w:val="000000"/>
          <w:spacing w:val="4"/>
        </w:rPr>
        <w:t>In effect, the Court has confirmed the constitutional validity of the Ontario government’s system for approving and regulating wind turbines. The Court’s decision should reduce appeals and eliminate charges that the system is unconstitutional.</w:t>
      </w:r>
    </w:p>
    <w:p w14:paraId="2D0C262A" w14:textId="77777777" w:rsidR="000A18BB" w:rsidRDefault="000A18BB" w:rsidP="000A18BB">
      <w:pPr>
        <w:spacing w:before="249" w:line="276" w:lineRule="exact"/>
        <w:textAlignment w:val="baseline"/>
        <w:rPr>
          <w:rFonts w:ascii="Arial" w:eastAsia="Times New Roman" w:hAnsi="Arial" w:cs="Arial"/>
          <w:color w:val="000000"/>
          <w:spacing w:val="4"/>
        </w:rPr>
      </w:pPr>
      <w:r>
        <w:rPr>
          <w:rFonts w:ascii="Arial" w:eastAsia="Times New Roman" w:hAnsi="Arial" w:cs="Arial"/>
          <w:color w:val="000000"/>
          <w:spacing w:val="4"/>
        </w:rPr>
        <w:t>On the other hand, the Court’s decision will probably be appealed.</w:t>
      </w:r>
    </w:p>
    <w:p w14:paraId="4620E77C" w14:textId="77777777" w:rsidR="000A18BB" w:rsidRDefault="000A18BB" w:rsidP="000A18BB">
      <w:pPr>
        <w:spacing w:before="249" w:line="276" w:lineRule="exact"/>
        <w:textAlignment w:val="baseline"/>
        <w:rPr>
          <w:rFonts w:ascii="Arial" w:eastAsia="Times New Roman" w:hAnsi="Arial" w:cs="Arial"/>
          <w:color w:val="000000"/>
          <w:spacing w:val="4"/>
        </w:rPr>
      </w:pPr>
    </w:p>
    <w:p w14:paraId="775D4BCC" w14:textId="77777777" w:rsidR="000A18BB" w:rsidRPr="008A0724" w:rsidRDefault="000A18BB" w:rsidP="000A18BB">
      <w:pPr>
        <w:spacing w:before="249" w:line="276" w:lineRule="exact"/>
        <w:jc w:val="center"/>
        <w:textAlignment w:val="baseline"/>
        <w:rPr>
          <w:rFonts w:ascii="Arial" w:eastAsia="Times New Roman" w:hAnsi="Arial" w:cs="Arial"/>
          <w:color w:val="000000"/>
          <w:spacing w:val="4"/>
        </w:rPr>
      </w:pPr>
      <w:r>
        <w:rPr>
          <w:rFonts w:ascii="Arial" w:eastAsia="Times New Roman" w:hAnsi="Arial" w:cs="Arial"/>
          <w:color w:val="000000"/>
          <w:spacing w:val="4"/>
        </w:rPr>
        <w:t>-30-</w:t>
      </w:r>
    </w:p>
    <w:p w14:paraId="5131C373" w14:textId="77777777" w:rsidR="000A18BB" w:rsidRDefault="000A18BB" w:rsidP="000A18BB"/>
    <w:p w14:paraId="7D23F3CE" w14:textId="77777777" w:rsidR="00CF0F08" w:rsidRDefault="00DC2EB3">
      <w:bookmarkStart w:id="0" w:name="_GoBack"/>
      <w:bookmarkEnd w:id="0"/>
    </w:p>
    <w:sectPr w:rsidR="00CF0F08" w:rsidSect="00B501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7C2B4" w14:textId="77777777" w:rsidR="00000000" w:rsidRDefault="00DC2EB3">
      <w:pPr>
        <w:spacing w:after="0" w:line="240" w:lineRule="auto"/>
      </w:pPr>
      <w:r>
        <w:separator/>
      </w:r>
    </w:p>
  </w:endnote>
  <w:endnote w:type="continuationSeparator" w:id="0">
    <w:p w14:paraId="0794B6CD" w14:textId="77777777" w:rsidR="00000000" w:rsidRDefault="00DC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9CF15" w14:textId="77777777" w:rsidR="0089776C" w:rsidRDefault="00DC2E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59AF6" w14:textId="77777777" w:rsidR="0089776C" w:rsidRDefault="00DC2EB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CABFF" w14:textId="77777777" w:rsidR="0089776C" w:rsidRDefault="00DC2E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D2EA7" w14:textId="77777777" w:rsidR="00000000" w:rsidRDefault="00DC2EB3">
      <w:pPr>
        <w:spacing w:after="0" w:line="240" w:lineRule="auto"/>
      </w:pPr>
      <w:r>
        <w:separator/>
      </w:r>
    </w:p>
  </w:footnote>
  <w:footnote w:type="continuationSeparator" w:id="0">
    <w:p w14:paraId="039A1DE6" w14:textId="77777777" w:rsidR="00000000" w:rsidRDefault="00DC2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CB54F" w14:textId="77777777" w:rsidR="0089776C" w:rsidRDefault="00DC2E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BF7AC" w14:textId="77777777" w:rsidR="0089776C" w:rsidRPr="00AD0C25" w:rsidRDefault="00DC2EB3">
    <w:pPr>
      <w:pStyle w:val="Header"/>
      <w:jc w:val="center"/>
      <w:rPr>
        <w:rFonts w:ascii="Arial" w:hAnsi="Arial" w:cs="Arial"/>
      </w:rPr>
    </w:pPr>
    <w:sdt>
      <w:sdtPr>
        <w:id w:val="298913657"/>
        <w:docPartObj>
          <w:docPartGallery w:val="Page Numbers (Top of Page)"/>
          <w:docPartUnique/>
        </w:docPartObj>
      </w:sdtPr>
      <w:sdtEndPr>
        <w:rPr>
          <w:rFonts w:ascii="Arial" w:hAnsi="Arial" w:cs="Arial"/>
        </w:rPr>
      </w:sdtEndPr>
      <w:sdtContent>
        <w:r w:rsidR="000A18BB">
          <w:fldChar w:fldCharType="begin"/>
        </w:r>
        <w:r w:rsidR="000A18BB">
          <w:instrText xml:space="preserve"> PAGE   \* MERGEFORMAT </w:instrText>
        </w:r>
        <w:r w:rsidR="000A18BB">
          <w:fldChar w:fldCharType="separate"/>
        </w:r>
        <w:r w:rsidRPr="00DC2EB3">
          <w:rPr>
            <w:rFonts w:ascii="Arial" w:hAnsi="Arial" w:cs="Arial"/>
            <w:noProof/>
          </w:rPr>
          <w:t>1</w:t>
        </w:r>
        <w:r w:rsidR="000A18BB">
          <w:rPr>
            <w:rFonts w:ascii="Arial" w:hAnsi="Arial" w:cs="Arial"/>
            <w:noProof/>
          </w:rPr>
          <w:fldChar w:fldCharType="end"/>
        </w:r>
      </w:sdtContent>
    </w:sdt>
  </w:p>
  <w:p w14:paraId="49F94A2A" w14:textId="77777777" w:rsidR="0089776C" w:rsidRDefault="00DC2EB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7FFA" w14:textId="77777777" w:rsidR="0089776C" w:rsidRDefault="00DC2E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298"/>
    <w:multiLevelType w:val="multilevel"/>
    <w:tmpl w:val="795401B0"/>
    <w:lvl w:ilvl="0">
      <w:start w:val="1"/>
      <w:numFmt w:val="lowerRoman"/>
      <w:lvlText w:val="(%1)"/>
      <w:lvlJc w:val="left"/>
      <w:pPr>
        <w:tabs>
          <w:tab w:val="left" w:pos="720"/>
        </w:tabs>
        <w:ind w:left="720"/>
      </w:pPr>
      <w:rPr>
        <w:rFonts w:ascii="Arial" w:eastAsia="Times New Roman"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73208A"/>
    <w:multiLevelType w:val="hybridMultilevel"/>
    <w:tmpl w:val="1F94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B36F69"/>
    <w:multiLevelType w:val="hybridMultilevel"/>
    <w:tmpl w:val="A4AE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676A2"/>
    <w:multiLevelType w:val="multilevel"/>
    <w:tmpl w:val="F432D9F0"/>
    <w:lvl w:ilvl="0">
      <w:start w:val="90"/>
      <w:numFmt w:val="decimal"/>
      <w:lvlText w:val="[%1]"/>
      <w:lvlJc w:val="left"/>
      <w:pPr>
        <w:tabs>
          <w:tab w:val="left" w:pos="864"/>
        </w:tabs>
        <w:ind w:left="936"/>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BB"/>
    <w:rsid w:val="000A18BB"/>
    <w:rsid w:val="002C3029"/>
    <w:rsid w:val="00D81BFE"/>
    <w:rsid w:val="00DC2EB3"/>
    <w:rsid w:val="00E0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3609D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BB"/>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8BB"/>
    <w:pPr>
      <w:ind w:left="720"/>
      <w:contextualSpacing/>
    </w:pPr>
  </w:style>
  <w:style w:type="paragraph" w:styleId="Header">
    <w:name w:val="header"/>
    <w:basedOn w:val="Normal"/>
    <w:link w:val="HeaderChar"/>
    <w:uiPriority w:val="99"/>
    <w:unhideWhenUsed/>
    <w:rsid w:val="000A1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B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0A1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B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BB"/>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8BB"/>
    <w:pPr>
      <w:ind w:left="720"/>
      <w:contextualSpacing/>
    </w:pPr>
  </w:style>
  <w:style w:type="paragraph" w:styleId="Header">
    <w:name w:val="header"/>
    <w:basedOn w:val="Normal"/>
    <w:link w:val="HeaderChar"/>
    <w:uiPriority w:val="99"/>
    <w:unhideWhenUsed/>
    <w:rsid w:val="000A1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B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0A1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B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1054</Words>
  <Characters>6008</Characters>
  <Application>Microsoft Macintosh Word</Application>
  <DocSecurity>0</DocSecurity>
  <Lines>50</Lines>
  <Paragraphs>14</Paragraphs>
  <ScaleCrop>false</ScaleCrop>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Short</dc:creator>
  <cp:keywords/>
  <dc:description/>
  <cp:lastModifiedBy>Roger Short</cp:lastModifiedBy>
  <cp:revision>2</cp:revision>
  <dcterms:created xsi:type="dcterms:W3CDTF">2015-01-08T22:39:00Z</dcterms:created>
  <dcterms:modified xsi:type="dcterms:W3CDTF">2015-01-08T22:45:00Z</dcterms:modified>
</cp:coreProperties>
</file>